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E41" w:rsidRDefault="00682E41" w:rsidP="00361C3E">
      <w:pPr>
        <w:pStyle w:val="Default"/>
        <w:rPr>
          <w:b/>
          <w:bCs/>
          <w:i/>
          <w:iCs/>
          <w:sz w:val="22"/>
          <w:szCs w:val="22"/>
        </w:rPr>
      </w:pPr>
      <w:bookmarkStart w:id="0" w:name="_GoBack"/>
      <w:bookmarkEnd w:id="0"/>
      <w:permStart w:id="1635210928" w:edGrp="everyone"/>
      <w:permEnd w:id="1635210928"/>
    </w:p>
    <w:p w:rsidR="00361C3E" w:rsidRDefault="00361C3E" w:rsidP="00361C3E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Griglia di valutazione dell’apprendimento</w:t>
      </w:r>
    </w:p>
    <w:p w:rsidR="00682E41" w:rsidRDefault="00682E41" w:rsidP="00682E41">
      <w:pPr>
        <w:pStyle w:val="Default"/>
        <w:rPr>
          <w:sz w:val="20"/>
          <w:szCs w:val="20"/>
        </w:rPr>
      </w:pPr>
      <w:r>
        <w:rPr>
          <w:sz w:val="22"/>
          <w:szCs w:val="22"/>
        </w:rPr>
        <w:t xml:space="preserve">Premessa essenziale della presente griglia è l’adesione dei consigli di classe alla definizione già citata, che il E.Q.F. dà dei termini </w:t>
      </w:r>
      <w:r>
        <w:rPr>
          <w:i/>
          <w:iCs/>
          <w:sz w:val="22"/>
          <w:szCs w:val="22"/>
        </w:rPr>
        <w:t xml:space="preserve">conoscenze, abilità </w:t>
      </w:r>
      <w:r>
        <w:rPr>
          <w:sz w:val="22"/>
          <w:szCs w:val="22"/>
        </w:rPr>
        <w:t xml:space="preserve">e </w:t>
      </w:r>
      <w:r>
        <w:rPr>
          <w:i/>
          <w:iCs/>
          <w:sz w:val="22"/>
          <w:szCs w:val="22"/>
        </w:rPr>
        <w:t>competenze</w:t>
      </w:r>
      <w:r>
        <w:rPr>
          <w:sz w:val="22"/>
          <w:szCs w:val="22"/>
        </w:rPr>
        <w:t xml:space="preserve">. </w:t>
      </w:r>
    </w:p>
    <w:p w:rsidR="00361C3E" w:rsidRDefault="00361C3E" w:rsidP="00361C3E">
      <w:pPr>
        <w:pStyle w:val="Default"/>
        <w:rPr>
          <w:b/>
          <w:bCs/>
          <w:i/>
          <w:iCs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-3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1701"/>
        <w:gridCol w:w="3118"/>
        <w:gridCol w:w="2829"/>
      </w:tblGrid>
      <w:tr w:rsidR="00361C3E" w:rsidTr="006C230F">
        <w:tc>
          <w:tcPr>
            <w:tcW w:w="988" w:type="dxa"/>
          </w:tcPr>
          <w:p w:rsidR="00361C3E" w:rsidRDefault="00361C3E" w:rsidP="00361C3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VOTO </w:t>
            </w:r>
          </w:p>
          <w:p w:rsidR="00361C3E" w:rsidRDefault="00361C3E" w:rsidP="00361C3E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(/15)*</w:t>
            </w:r>
          </w:p>
        </w:tc>
        <w:tc>
          <w:tcPr>
            <w:tcW w:w="992" w:type="dxa"/>
          </w:tcPr>
          <w:p w:rsidR="00361C3E" w:rsidRDefault="00361C3E" w:rsidP="00361C3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VOTO </w:t>
            </w:r>
          </w:p>
          <w:p w:rsidR="00361C3E" w:rsidRDefault="00361C3E" w:rsidP="00361C3E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(/10)</w:t>
            </w:r>
          </w:p>
        </w:tc>
        <w:tc>
          <w:tcPr>
            <w:tcW w:w="1701" w:type="dxa"/>
          </w:tcPr>
          <w:p w:rsidR="00361C3E" w:rsidRDefault="00361C3E" w:rsidP="00361C3E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CONOSCENZE</w:t>
            </w:r>
          </w:p>
        </w:tc>
        <w:tc>
          <w:tcPr>
            <w:tcW w:w="3118" w:type="dxa"/>
          </w:tcPr>
          <w:p w:rsidR="00361C3E" w:rsidRDefault="00361C3E" w:rsidP="00361C3E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ABILITA’</w:t>
            </w:r>
          </w:p>
        </w:tc>
        <w:tc>
          <w:tcPr>
            <w:tcW w:w="2829" w:type="dxa"/>
          </w:tcPr>
          <w:p w:rsidR="00361C3E" w:rsidRDefault="00361C3E" w:rsidP="00361C3E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COMPETENZE</w:t>
            </w:r>
          </w:p>
        </w:tc>
      </w:tr>
      <w:tr w:rsidR="006C230F" w:rsidTr="006C230F">
        <w:tc>
          <w:tcPr>
            <w:tcW w:w="988" w:type="dxa"/>
          </w:tcPr>
          <w:p w:rsidR="00361C3E" w:rsidRDefault="00361C3E" w:rsidP="00361C3E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1-2</w:t>
            </w:r>
          </w:p>
        </w:tc>
        <w:tc>
          <w:tcPr>
            <w:tcW w:w="992" w:type="dxa"/>
          </w:tcPr>
          <w:p w:rsidR="00361C3E" w:rsidRDefault="00361C3E" w:rsidP="00361C3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1-2 </w:t>
            </w:r>
          </w:p>
        </w:tc>
        <w:tc>
          <w:tcPr>
            <w:tcW w:w="1701" w:type="dxa"/>
          </w:tcPr>
          <w:p w:rsidR="00361C3E" w:rsidRDefault="00361C3E" w:rsidP="00361C3E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nulle </w:t>
            </w:r>
          </w:p>
        </w:tc>
        <w:tc>
          <w:tcPr>
            <w:tcW w:w="3118" w:type="dxa"/>
          </w:tcPr>
          <w:p w:rsidR="00361C3E" w:rsidRDefault="00361C3E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Abilità nulle </w:t>
            </w:r>
          </w:p>
        </w:tc>
        <w:tc>
          <w:tcPr>
            <w:tcW w:w="2829" w:type="dxa"/>
          </w:tcPr>
          <w:p w:rsidR="00361C3E" w:rsidRDefault="00361C3E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Competenze non valutabili: non esegue </w:t>
            </w:r>
          </w:p>
          <w:p w:rsidR="00361C3E" w:rsidRDefault="00361C3E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il lavoro assegnato </w:t>
            </w:r>
          </w:p>
        </w:tc>
      </w:tr>
      <w:tr w:rsidR="006C230F" w:rsidTr="006C230F">
        <w:tc>
          <w:tcPr>
            <w:tcW w:w="988" w:type="dxa"/>
          </w:tcPr>
          <w:p w:rsidR="005A4714" w:rsidRDefault="005A4714" w:rsidP="005A4714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3-4 </w:t>
            </w:r>
          </w:p>
        </w:tc>
        <w:tc>
          <w:tcPr>
            <w:tcW w:w="992" w:type="dxa"/>
          </w:tcPr>
          <w:p w:rsidR="005A4714" w:rsidRDefault="005A4714" w:rsidP="005A4714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3 </w:t>
            </w:r>
          </w:p>
        </w:tc>
        <w:tc>
          <w:tcPr>
            <w:tcW w:w="1701" w:type="dxa"/>
          </w:tcPr>
          <w:p w:rsidR="005A4714" w:rsidRDefault="005A4714" w:rsidP="005A4714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gravemente lacunose </w:t>
            </w:r>
          </w:p>
        </w:tc>
        <w:tc>
          <w:tcPr>
            <w:tcW w:w="3118" w:type="dxa"/>
          </w:tcPr>
          <w:p w:rsidR="005A4714" w:rsidRDefault="005A4714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Non applica neanche le </w:t>
            </w:r>
          </w:p>
          <w:p w:rsidR="005A4714" w:rsidRDefault="005A4714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minime e commette gravi errori nell’analisi, nella sintesi e nell’esposizione, anche se guidato </w:t>
            </w:r>
          </w:p>
        </w:tc>
        <w:tc>
          <w:tcPr>
            <w:tcW w:w="2829" w:type="dxa"/>
          </w:tcPr>
          <w:p w:rsidR="005A4714" w:rsidRDefault="005A4714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l’elaborato usando </w:t>
            </w:r>
          </w:p>
          <w:p w:rsidR="005A4714" w:rsidRDefault="005A4714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impropriamente strumenti e materiali </w:t>
            </w:r>
          </w:p>
        </w:tc>
      </w:tr>
      <w:tr w:rsidR="006C230F" w:rsidTr="006C230F">
        <w:tc>
          <w:tcPr>
            <w:tcW w:w="988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5-6 </w:t>
            </w:r>
          </w:p>
        </w:tc>
        <w:tc>
          <w:tcPr>
            <w:tcW w:w="992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4 </w:t>
            </w:r>
          </w:p>
        </w:tc>
        <w:tc>
          <w:tcPr>
            <w:tcW w:w="1701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frammentarie, con errori e lacune </w:t>
            </w:r>
          </w:p>
        </w:tc>
        <w:tc>
          <w:tcPr>
            <w:tcW w:w="3118" w:type="dxa"/>
          </w:tcPr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Applica le conoscenze minime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solo se guidato, ma con gravi errori e con espressione impropria.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Compie analisi lacunose, sintesi incoerenti </w:t>
            </w:r>
          </w:p>
        </w:tc>
        <w:tc>
          <w:tcPr>
            <w:tcW w:w="2829" w:type="dxa"/>
          </w:tcPr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solo compiti semplici, </w:t>
            </w:r>
          </w:p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commettendo molti e/o gravi errori nell’applicazione delle procedure </w:t>
            </w:r>
          </w:p>
        </w:tc>
      </w:tr>
      <w:tr w:rsidR="006C230F" w:rsidTr="006C230F">
        <w:tc>
          <w:tcPr>
            <w:tcW w:w="988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7-8-9 </w:t>
            </w:r>
          </w:p>
        </w:tc>
        <w:tc>
          <w:tcPr>
            <w:tcW w:w="992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superficiali </w:t>
            </w:r>
          </w:p>
        </w:tc>
        <w:tc>
          <w:tcPr>
            <w:tcW w:w="3118" w:type="dxa"/>
          </w:tcPr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Espone le conoscenze acquisite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meccanicamente con improprietà di linguaggio.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Compie analisi parziali, sintesi imprecise </w:t>
            </w:r>
          </w:p>
        </w:tc>
        <w:tc>
          <w:tcPr>
            <w:tcW w:w="2829" w:type="dxa"/>
          </w:tcPr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semplici compiti commettendo errori; applica le conoscenze acquisite con superficialità e imprecisione </w:t>
            </w:r>
          </w:p>
        </w:tc>
      </w:tr>
      <w:tr w:rsidR="006C230F" w:rsidTr="006C230F">
        <w:tc>
          <w:tcPr>
            <w:tcW w:w="988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992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6 </w:t>
            </w:r>
          </w:p>
        </w:tc>
        <w:tc>
          <w:tcPr>
            <w:tcW w:w="1701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non del tutto complete </w:t>
            </w:r>
          </w:p>
        </w:tc>
        <w:tc>
          <w:tcPr>
            <w:tcW w:w="3118" w:type="dxa"/>
          </w:tcPr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Espone le conoscenze minime in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modo semplice. Coglie il significato con imprecisioni nella sintesi </w:t>
            </w:r>
          </w:p>
        </w:tc>
        <w:tc>
          <w:tcPr>
            <w:tcW w:w="2829" w:type="dxa"/>
          </w:tcPr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semplici compiti, applicando le conoscenze acquisite nei contesti usuali </w:t>
            </w:r>
          </w:p>
        </w:tc>
      </w:tr>
      <w:tr w:rsidR="006C230F" w:rsidTr="006C230F">
        <w:tc>
          <w:tcPr>
            <w:tcW w:w="988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11-12 </w:t>
            </w:r>
          </w:p>
        </w:tc>
        <w:tc>
          <w:tcPr>
            <w:tcW w:w="992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7 </w:t>
            </w:r>
          </w:p>
        </w:tc>
        <w:tc>
          <w:tcPr>
            <w:tcW w:w="1701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abbastanza </w:t>
            </w:r>
          </w:p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complete con qualche approfondimento guidato </w:t>
            </w:r>
          </w:p>
        </w:tc>
        <w:tc>
          <w:tcPr>
            <w:tcW w:w="3118" w:type="dxa"/>
          </w:tcPr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Espone le conoscenze in modo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abbastanza corretto e preciso.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Compie, se guidato, la rielaborazione dei concetti fondamentali </w:t>
            </w:r>
          </w:p>
        </w:tc>
        <w:tc>
          <w:tcPr>
            <w:tcW w:w="2829" w:type="dxa"/>
          </w:tcPr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compiti rispondendo </w:t>
            </w:r>
          </w:p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correttamente alle richieste fondamentali con l’applicazione delle procedure corrette </w:t>
            </w:r>
          </w:p>
        </w:tc>
      </w:tr>
      <w:tr w:rsidR="006C230F" w:rsidTr="006C230F">
        <w:tc>
          <w:tcPr>
            <w:tcW w:w="988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13 </w:t>
            </w:r>
          </w:p>
        </w:tc>
        <w:tc>
          <w:tcPr>
            <w:tcW w:w="992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8 </w:t>
            </w:r>
          </w:p>
        </w:tc>
        <w:tc>
          <w:tcPr>
            <w:tcW w:w="1701" w:type="dxa"/>
          </w:tcPr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complete, </w:t>
            </w:r>
          </w:p>
          <w:p w:rsidR="00A545FA" w:rsidRDefault="00A545FA" w:rsidP="00A545FA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 qualche approfondimento autonomo </w:t>
            </w:r>
          </w:p>
        </w:tc>
        <w:tc>
          <w:tcPr>
            <w:tcW w:w="3118" w:type="dxa"/>
          </w:tcPr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Espone le conoscenze in modo </w:t>
            </w:r>
          </w:p>
          <w:p w:rsidR="00A545FA" w:rsidRDefault="00A545FA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corretto ed appropriato, procedendo in modo autonomo. Compie un’analisi completa con collegamenti appropriati e sintesi efficace </w:t>
            </w:r>
          </w:p>
        </w:tc>
        <w:tc>
          <w:tcPr>
            <w:tcW w:w="2829" w:type="dxa"/>
          </w:tcPr>
          <w:p w:rsidR="00A545FA" w:rsidRDefault="00A545FA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compiti applicando con efficacia contenuti anche in contesti non usuali </w:t>
            </w:r>
          </w:p>
        </w:tc>
      </w:tr>
      <w:tr w:rsidR="00682E41" w:rsidTr="006C230F">
        <w:tc>
          <w:tcPr>
            <w:tcW w:w="988" w:type="dxa"/>
          </w:tcPr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14 </w:t>
            </w:r>
          </w:p>
        </w:tc>
        <w:tc>
          <w:tcPr>
            <w:tcW w:w="992" w:type="dxa"/>
          </w:tcPr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9 </w:t>
            </w:r>
          </w:p>
        </w:tc>
        <w:tc>
          <w:tcPr>
            <w:tcW w:w="1701" w:type="dxa"/>
          </w:tcPr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complete </w:t>
            </w:r>
          </w:p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 approfondimento </w:t>
            </w:r>
          </w:p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autonomo </w:t>
            </w:r>
          </w:p>
        </w:tc>
        <w:tc>
          <w:tcPr>
            <w:tcW w:w="3118" w:type="dxa"/>
          </w:tcPr>
          <w:p w:rsidR="00682E41" w:rsidRDefault="00682E41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Espone le conoscenze in modo </w:t>
            </w:r>
          </w:p>
          <w:p w:rsidR="00682E41" w:rsidRDefault="00682E41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fluido ed utilizza il linguaggio </w:t>
            </w:r>
          </w:p>
          <w:p w:rsidR="00682E41" w:rsidRDefault="00682E41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specifico. Compie autonomamente correlazioni esatte e analisi approfondite, rielabora in modo corretto e completo </w:t>
            </w:r>
          </w:p>
        </w:tc>
        <w:tc>
          <w:tcPr>
            <w:tcW w:w="2829" w:type="dxa"/>
          </w:tcPr>
          <w:p w:rsidR="00682E41" w:rsidRDefault="00682E41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compiti complessi; applica con dovizia e precisione contenuti, procedendo autonomamente in qualsiasi contesto. </w:t>
            </w:r>
          </w:p>
        </w:tc>
      </w:tr>
      <w:tr w:rsidR="00682E41" w:rsidTr="006C230F">
        <w:tc>
          <w:tcPr>
            <w:tcW w:w="988" w:type="dxa"/>
          </w:tcPr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15 </w:t>
            </w:r>
          </w:p>
        </w:tc>
        <w:tc>
          <w:tcPr>
            <w:tcW w:w="992" w:type="dxa"/>
          </w:tcPr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10 </w:t>
            </w:r>
          </w:p>
        </w:tc>
        <w:tc>
          <w:tcPr>
            <w:tcW w:w="1701" w:type="dxa"/>
          </w:tcPr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Conoscenze complete ed </w:t>
            </w:r>
          </w:p>
          <w:p w:rsidR="00682E41" w:rsidRDefault="00682E41" w:rsidP="00682E41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approfondite </w:t>
            </w:r>
          </w:p>
        </w:tc>
        <w:tc>
          <w:tcPr>
            <w:tcW w:w="3118" w:type="dxa"/>
          </w:tcPr>
          <w:p w:rsidR="00682E41" w:rsidRDefault="00682E41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Espone le conoscenze in modo </w:t>
            </w:r>
          </w:p>
          <w:p w:rsidR="00682E41" w:rsidRDefault="00682E41" w:rsidP="00A947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sicuro e brillante ed utilizza un lessico ricco ed appropriato. Sa rielaborare correttamente e approfondire in modo autonomo, completo e critico </w:t>
            </w:r>
          </w:p>
        </w:tc>
        <w:tc>
          <w:tcPr>
            <w:tcW w:w="2829" w:type="dxa"/>
          </w:tcPr>
          <w:p w:rsidR="00682E41" w:rsidRDefault="00682E41" w:rsidP="006C230F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Esegue con perizia ed elevata sicurezza compiti complessi; applica in modo perfetto i contenuti, procedendo autonomamente in qualsiasi contesto </w:t>
            </w:r>
          </w:p>
        </w:tc>
      </w:tr>
    </w:tbl>
    <w:p w:rsidR="00682E41" w:rsidRDefault="00682E41" w:rsidP="00682E4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 valutazioni delle singole prove (scritte orali, pratiche e grafiche) sono espresse con voti dall’1 al 10, corretti con mezzi voti. </w:t>
      </w:r>
    </w:p>
    <w:p w:rsidR="00361C3E" w:rsidRPr="00634863" w:rsidRDefault="00682E41" w:rsidP="00634863">
      <w:pPr>
        <w:pStyle w:val="Default"/>
        <w:rPr>
          <w:b/>
          <w:bCs/>
          <w:i/>
          <w:iCs/>
          <w:sz w:val="22"/>
          <w:szCs w:val="22"/>
        </w:rPr>
      </w:pPr>
      <w:r>
        <w:rPr>
          <w:sz w:val="22"/>
          <w:szCs w:val="22"/>
        </w:rPr>
        <w:t>La votazione espressa in /15 è riferita alle prove simulate dell’ultimo a.s. in vista dell’Esame di Stato.</w:t>
      </w:r>
    </w:p>
    <w:sectPr w:rsidR="00361C3E" w:rsidRPr="006348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004" w:rsidRDefault="008E5004" w:rsidP="00682E41">
      <w:pPr>
        <w:spacing w:after="0" w:line="240" w:lineRule="auto"/>
      </w:pPr>
      <w:r>
        <w:separator/>
      </w:r>
    </w:p>
  </w:endnote>
  <w:endnote w:type="continuationSeparator" w:id="0">
    <w:p w:rsidR="008E5004" w:rsidRDefault="008E5004" w:rsidP="0068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004" w:rsidRDefault="008E5004" w:rsidP="00682E41">
      <w:pPr>
        <w:spacing w:after="0" w:line="240" w:lineRule="auto"/>
      </w:pPr>
      <w:r>
        <w:separator/>
      </w:r>
    </w:p>
  </w:footnote>
  <w:footnote w:type="continuationSeparator" w:id="0">
    <w:p w:rsidR="008E5004" w:rsidRDefault="008E5004" w:rsidP="00682E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GIgzOQH5/fj02nWybTY9Tvd7lSsDh1N4k1HObLEGbg1Tm6ACdpnY2oPZFCTIt6LB+g6touK4sdTekBB4kpmNSg==" w:salt="NEWfrkQMVjGezsH8clNN4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3E"/>
    <w:rsid w:val="00361C3E"/>
    <w:rsid w:val="00570E5B"/>
    <w:rsid w:val="005A4714"/>
    <w:rsid w:val="005A579C"/>
    <w:rsid w:val="00634863"/>
    <w:rsid w:val="00682E41"/>
    <w:rsid w:val="006C230F"/>
    <w:rsid w:val="008E5004"/>
    <w:rsid w:val="00A545FA"/>
    <w:rsid w:val="00A947AC"/>
    <w:rsid w:val="00D05F6A"/>
    <w:rsid w:val="00DE1E05"/>
    <w:rsid w:val="00F7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9E53F-CA7E-4D14-907E-36F6C682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61C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361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2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E41"/>
  </w:style>
  <w:style w:type="paragraph" w:styleId="Pidipagina">
    <w:name w:val="footer"/>
    <w:basedOn w:val="Normale"/>
    <w:link w:val="PidipaginaCarattere"/>
    <w:uiPriority w:val="99"/>
    <w:unhideWhenUsed/>
    <w:rsid w:val="00682E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448</Words>
  <Characters>2557</Characters>
  <Application>Microsoft Office Word</Application>
  <DocSecurity>8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sciortino</dc:creator>
  <cp:keywords/>
  <dc:description/>
  <cp:lastModifiedBy>Utente Windows</cp:lastModifiedBy>
  <cp:revision>5</cp:revision>
  <dcterms:created xsi:type="dcterms:W3CDTF">2017-12-09T14:33:00Z</dcterms:created>
  <dcterms:modified xsi:type="dcterms:W3CDTF">2018-04-14T10:29:00Z</dcterms:modified>
</cp:coreProperties>
</file>