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B33" w:rsidRPr="00EC7B33" w:rsidRDefault="00EC7B33" w:rsidP="00EC7B33">
      <w:pPr>
        <w:pStyle w:val="NormaleWeb"/>
        <w:jc w:val="both"/>
        <w:rPr>
          <w:rFonts w:asciiTheme="majorHAnsi" w:hAnsiTheme="majorHAnsi" w:cstheme="majorHAnsi"/>
          <w:color w:val="000000"/>
        </w:rPr>
      </w:pPr>
      <w:r>
        <w:rPr>
          <w:noProof/>
        </w:rPr>
        <w:drawing>
          <wp:inline distT="0" distB="0" distL="0" distR="0">
            <wp:extent cx="6116320" cy="2595111"/>
            <wp:effectExtent l="0" t="0" r="5080" b="0"/>
            <wp:docPr id="1073741825" name="officeArt object" descr="pasted-image.png"/>
            <wp:cNvGraphicFramePr/>
            <a:graphic xmlns:a="http://schemas.openxmlformats.org/drawingml/2006/main">
              <a:graphicData uri="http://schemas.openxmlformats.org/drawingml/2006/picture">
                <pic:pic xmlns:pic="http://schemas.openxmlformats.org/drawingml/2006/picture">
                  <pic:nvPicPr>
                    <pic:cNvPr id="1073741825" name="pasted-image.png" descr="pasted-image.png"/>
                    <pic:cNvPicPr>
                      <a:picLocks noChangeAspect="1"/>
                    </pic:cNvPicPr>
                  </pic:nvPicPr>
                  <pic:blipFill>
                    <a:blip r:embed="rId5"/>
                    <a:stretch>
                      <a:fillRect/>
                    </a:stretch>
                  </pic:blipFill>
                  <pic:spPr>
                    <a:xfrm>
                      <a:off x="0" y="0"/>
                      <a:ext cx="6116320" cy="2595111"/>
                    </a:xfrm>
                    <a:prstGeom prst="rect">
                      <a:avLst/>
                    </a:prstGeom>
                    <a:ln w="12700" cap="flat">
                      <a:noFill/>
                      <a:miter lim="400000"/>
                    </a:ln>
                    <a:effectLst>
                      <a:softEdge rad="46015"/>
                    </a:effectLst>
                  </pic:spPr>
                </pic:pic>
              </a:graphicData>
            </a:graphic>
          </wp:inline>
        </w:drawing>
      </w:r>
    </w:p>
    <w:p w:rsidR="00EC7B33" w:rsidRDefault="00EC7B33" w:rsidP="00EC7B33">
      <w:pPr>
        <w:pStyle w:val="NormaleWeb"/>
        <w:contextualSpacing/>
        <w:jc w:val="center"/>
        <w:rPr>
          <w:rFonts w:asciiTheme="majorHAnsi" w:hAnsiTheme="majorHAnsi" w:cstheme="majorHAnsi"/>
          <w:b/>
          <w:bCs/>
          <w:color w:val="000000"/>
          <w:sz w:val="10"/>
          <w:szCs w:val="10"/>
        </w:rPr>
      </w:pPr>
      <w:r w:rsidRPr="00EC7B33">
        <w:rPr>
          <w:rFonts w:asciiTheme="majorHAnsi" w:hAnsiTheme="majorHAnsi" w:cstheme="majorHAnsi"/>
          <w:b/>
          <w:bCs/>
          <w:color w:val="000000"/>
          <w:sz w:val="28"/>
          <w:szCs w:val="28"/>
        </w:rPr>
        <w:t>INTEGRAZIONE AL PTOF – CRITERI DI VALUTAZIONE</w:t>
      </w:r>
    </w:p>
    <w:p w:rsidR="00EC7B33" w:rsidRPr="00EC7B33" w:rsidRDefault="00EC7B33" w:rsidP="00EC7B33">
      <w:pPr>
        <w:pStyle w:val="NormaleWeb"/>
        <w:contextualSpacing/>
        <w:jc w:val="center"/>
        <w:rPr>
          <w:rFonts w:asciiTheme="majorHAnsi" w:hAnsiTheme="majorHAnsi" w:cstheme="majorHAnsi"/>
          <w:b/>
          <w:bCs/>
          <w:color w:val="000000"/>
          <w:sz w:val="10"/>
          <w:szCs w:val="10"/>
        </w:rPr>
      </w:pPr>
    </w:p>
    <w:p w:rsidR="00EC7B33" w:rsidRDefault="00EC7B33" w:rsidP="00EC7B33">
      <w:pPr>
        <w:pStyle w:val="NormaleWeb"/>
        <w:contextualSpacing/>
        <w:jc w:val="center"/>
        <w:rPr>
          <w:rFonts w:asciiTheme="majorHAnsi" w:hAnsiTheme="majorHAnsi" w:cstheme="majorHAnsi"/>
          <w:b/>
          <w:bCs/>
          <w:color w:val="000000"/>
        </w:rPr>
      </w:pPr>
      <w:r w:rsidRPr="00EC7B33">
        <w:rPr>
          <w:rFonts w:asciiTheme="majorHAnsi" w:hAnsiTheme="majorHAnsi" w:cstheme="majorHAnsi"/>
          <w:b/>
          <w:bCs/>
          <w:color w:val="000000"/>
        </w:rPr>
        <w:t>Regolamento di attribuzione del credito formativo</w:t>
      </w:r>
    </w:p>
    <w:p w:rsidR="00EC7B33" w:rsidRDefault="00EC7B33" w:rsidP="00EC7B33">
      <w:pPr>
        <w:pStyle w:val="NormaleWeb"/>
        <w:contextualSpacing/>
        <w:jc w:val="center"/>
        <w:rPr>
          <w:rFonts w:asciiTheme="majorHAnsi" w:hAnsiTheme="majorHAnsi" w:cstheme="majorHAnsi"/>
          <w:b/>
          <w:bCs/>
          <w:color w:val="000000"/>
        </w:rPr>
      </w:pPr>
      <w:r>
        <w:rPr>
          <w:rFonts w:asciiTheme="majorHAnsi" w:hAnsiTheme="majorHAnsi" w:cstheme="majorHAnsi"/>
          <w:b/>
          <w:bCs/>
          <w:color w:val="000000"/>
        </w:rPr>
        <w:t>R</w:t>
      </w:r>
      <w:r w:rsidRPr="00EC7B33">
        <w:rPr>
          <w:rFonts w:asciiTheme="majorHAnsi" w:hAnsiTheme="majorHAnsi" w:cstheme="majorHAnsi"/>
          <w:b/>
          <w:bCs/>
          <w:color w:val="000000"/>
        </w:rPr>
        <w:t>egolamento delle assenze</w:t>
      </w:r>
    </w:p>
    <w:p w:rsidR="00EC7B33" w:rsidRDefault="00EC7B33" w:rsidP="00EC7B33">
      <w:pPr>
        <w:pStyle w:val="NormaleWeb"/>
        <w:jc w:val="both"/>
        <w:rPr>
          <w:rFonts w:asciiTheme="majorHAnsi" w:hAnsiTheme="majorHAnsi" w:cstheme="majorHAnsi"/>
          <w:color w:val="000000"/>
        </w:rPr>
      </w:pPr>
    </w:p>
    <w:p w:rsidR="00EC7B33" w:rsidRPr="00EC7B33" w:rsidRDefault="00EC7B33" w:rsidP="00EC7B33">
      <w:pPr>
        <w:pStyle w:val="NormaleWeb"/>
        <w:jc w:val="both"/>
        <w:rPr>
          <w:rFonts w:asciiTheme="majorHAnsi" w:hAnsiTheme="majorHAnsi" w:cstheme="majorHAnsi"/>
          <w:color w:val="000000"/>
        </w:rPr>
      </w:pPr>
      <w:r>
        <w:rPr>
          <w:rFonts w:asciiTheme="majorHAnsi" w:hAnsiTheme="majorHAnsi" w:cstheme="majorHAnsi"/>
          <w:color w:val="000000"/>
        </w:rPr>
        <w:tab/>
        <w:t>I criteri per la valutazione e le modalità di espressione del giudizio sono</w:t>
      </w:r>
      <w:r w:rsidRPr="00EC7B33">
        <w:rPr>
          <w:rFonts w:asciiTheme="majorHAnsi" w:hAnsiTheme="majorHAnsi" w:cstheme="majorHAnsi"/>
          <w:color w:val="000000"/>
        </w:rPr>
        <w:t xml:space="preserve"> rima</w:t>
      </w:r>
      <w:r>
        <w:rPr>
          <w:rFonts w:asciiTheme="majorHAnsi" w:hAnsiTheme="majorHAnsi" w:cstheme="majorHAnsi"/>
          <w:color w:val="000000"/>
        </w:rPr>
        <w:t>sti</w:t>
      </w:r>
      <w:r w:rsidRPr="00EC7B33">
        <w:rPr>
          <w:rFonts w:asciiTheme="majorHAnsi" w:hAnsiTheme="majorHAnsi" w:cstheme="majorHAnsi"/>
          <w:color w:val="000000"/>
        </w:rPr>
        <w:t xml:space="preserve"> saldi e coerenti con la nostra prassi didattica consolidata, in linea con quanto previsto dal</w:t>
      </w:r>
      <w:r w:rsidRPr="00EC7B33">
        <w:rPr>
          <w:rStyle w:val="apple-converted-space"/>
          <w:rFonts w:asciiTheme="majorHAnsi" w:hAnsiTheme="majorHAnsi" w:cstheme="majorHAnsi"/>
          <w:color w:val="000000"/>
        </w:rPr>
        <w:t> </w:t>
      </w:r>
      <w:r w:rsidRPr="00EC7B33">
        <w:rPr>
          <w:rFonts w:asciiTheme="majorHAnsi" w:hAnsiTheme="majorHAnsi" w:cstheme="majorHAnsi"/>
          <w:b/>
          <w:bCs/>
          <w:color w:val="000000"/>
        </w:rPr>
        <w:t>D</w:t>
      </w:r>
      <w:r>
        <w:rPr>
          <w:rFonts w:asciiTheme="majorHAnsi" w:hAnsiTheme="majorHAnsi" w:cstheme="majorHAnsi"/>
          <w:b/>
          <w:bCs/>
          <w:color w:val="000000"/>
        </w:rPr>
        <w:t>.</w:t>
      </w:r>
      <w:r w:rsidRPr="00EC7B33">
        <w:rPr>
          <w:rFonts w:asciiTheme="majorHAnsi" w:hAnsiTheme="majorHAnsi" w:cstheme="majorHAnsi"/>
          <w:b/>
          <w:bCs/>
          <w:color w:val="000000"/>
        </w:rPr>
        <w:t xml:space="preserve"> L</w:t>
      </w:r>
      <w:r>
        <w:rPr>
          <w:rFonts w:asciiTheme="majorHAnsi" w:hAnsiTheme="majorHAnsi" w:cstheme="majorHAnsi"/>
          <w:b/>
          <w:bCs/>
          <w:color w:val="000000"/>
        </w:rPr>
        <w:t>gs.</w:t>
      </w:r>
      <w:r w:rsidRPr="00EC7B33">
        <w:rPr>
          <w:rFonts w:asciiTheme="majorHAnsi" w:hAnsiTheme="majorHAnsi" w:cstheme="majorHAnsi"/>
          <w:b/>
          <w:bCs/>
          <w:color w:val="000000"/>
        </w:rPr>
        <w:t xml:space="preserve"> 13 aprile 2017, n. 62</w:t>
      </w:r>
      <w:r w:rsidRPr="00EC7B33">
        <w:rPr>
          <w:rStyle w:val="apple-converted-space"/>
          <w:rFonts w:asciiTheme="majorHAnsi" w:hAnsiTheme="majorHAnsi" w:cstheme="majorHAnsi"/>
          <w:color w:val="000000"/>
        </w:rPr>
        <w:t> </w:t>
      </w:r>
      <w:r w:rsidRPr="00EC7B33">
        <w:rPr>
          <w:rFonts w:asciiTheme="majorHAnsi" w:hAnsiTheme="majorHAnsi" w:cstheme="majorHAnsi"/>
          <w:color w:val="000000"/>
        </w:rPr>
        <w:t>e dal</w:t>
      </w:r>
      <w:r w:rsidRPr="00EC7B33">
        <w:rPr>
          <w:rStyle w:val="apple-converted-space"/>
          <w:rFonts w:asciiTheme="majorHAnsi" w:hAnsiTheme="majorHAnsi" w:cstheme="majorHAnsi"/>
          <w:color w:val="000000"/>
        </w:rPr>
        <w:t> </w:t>
      </w:r>
      <w:r w:rsidRPr="00EC7B33">
        <w:rPr>
          <w:rFonts w:asciiTheme="majorHAnsi" w:hAnsiTheme="majorHAnsi" w:cstheme="majorHAnsi"/>
          <w:b/>
          <w:bCs/>
          <w:color w:val="000000"/>
        </w:rPr>
        <w:t>D.P.R. 22 giugno 2009, n. 122</w:t>
      </w:r>
      <w:r w:rsidRPr="00EC7B33">
        <w:rPr>
          <w:rFonts w:asciiTheme="majorHAnsi" w:hAnsiTheme="majorHAnsi" w:cstheme="majorHAnsi"/>
          <w:color w:val="000000"/>
        </w:rPr>
        <w:t>.</w:t>
      </w:r>
    </w:p>
    <w:p w:rsidR="00EC7B33" w:rsidRDefault="00EC7B33" w:rsidP="00EC7B33">
      <w:pPr>
        <w:pStyle w:val="NormaleWeb"/>
        <w:jc w:val="both"/>
        <w:rPr>
          <w:rFonts w:asciiTheme="majorHAnsi" w:hAnsiTheme="majorHAnsi" w:cstheme="majorHAnsi"/>
          <w:color w:val="000000"/>
        </w:rPr>
      </w:pPr>
      <w:r w:rsidRPr="00EC7B33">
        <w:rPr>
          <w:rFonts w:asciiTheme="majorHAnsi" w:hAnsiTheme="majorHAnsi" w:cstheme="majorHAnsi"/>
          <w:color w:val="000000"/>
        </w:rPr>
        <w:t xml:space="preserve">Tuttavia, per offrire un quadro normativo più completo e trasparente, </w:t>
      </w:r>
      <w:r>
        <w:rPr>
          <w:rFonts w:asciiTheme="majorHAnsi" w:hAnsiTheme="majorHAnsi" w:cstheme="majorHAnsi"/>
          <w:color w:val="000000"/>
        </w:rPr>
        <w:t>è stato</w:t>
      </w:r>
      <w:r w:rsidRPr="00EC7B33">
        <w:rPr>
          <w:rFonts w:asciiTheme="majorHAnsi" w:hAnsiTheme="majorHAnsi" w:cstheme="majorHAnsi"/>
          <w:color w:val="000000"/>
        </w:rPr>
        <w:t xml:space="preserve"> ritenuto fondamentale </w:t>
      </w:r>
      <w:r>
        <w:rPr>
          <w:rFonts w:asciiTheme="majorHAnsi" w:hAnsiTheme="majorHAnsi" w:cstheme="majorHAnsi"/>
          <w:color w:val="000000"/>
        </w:rPr>
        <w:t>elaborare</w:t>
      </w:r>
      <w:r w:rsidRPr="00EC7B33">
        <w:rPr>
          <w:rFonts w:asciiTheme="majorHAnsi" w:hAnsiTheme="majorHAnsi" w:cstheme="majorHAnsi"/>
          <w:color w:val="000000"/>
        </w:rPr>
        <w:t xml:space="preserve"> due nuovi </w:t>
      </w:r>
      <w:r>
        <w:rPr>
          <w:rFonts w:asciiTheme="majorHAnsi" w:hAnsiTheme="majorHAnsi" w:cstheme="majorHAnsi"/>
          <w:color w:val="000000"/>
        </w:rPr>
        <w:t>documenti</w:t>
      </w:r>
      <w:r w:rsidRPr="00EC7B33">
        <w:rPr>
          <w:rFonts w:asciiTheme="majorHAnsi" w:hAnsiTheme="majorHAnsi" w:cstheme="majorHAnsi"/>
          <w:color w:val="000000"/>
        </w:rPr>
        <w:t xml:space="preserve">: </w:t>
      </w:r>
    </w:p>
    <w:p w:rsidR="00EC7B33" w:rsidRDefault="00EC7B33" w:rsidP="00EC7B33">
      <w:pPr>
        <w:pStyle w:val="NormaleWeb"/>
        <w:numPr>
          <w:ilvl w:val="0"/>
          <w:numId w:val="1"/>
        </w:numPr>
        <w:spacing w:before="0" w:beforeAutospacing="0"/>
        <w:ind w:left="426"/>
        <w:contextualSpacing/>
        <w:jc w:val="both"/>
        <w:rPr>
          <w:rFonts w:asciiTheme="majorHAnsi" w:hAnsiTheme="majorHAnsi" w:cstheme="majorHAnsi"/>
          <w:b/>
          <w:bCs/>
          <w:color w:val="000000"/>
        </w:rPr>
      </w:pPr>
      <w:r w:rsidRPr="00EC7B33">
        <w:rPr>
          <w:rFonts w:asciiTheme="majorHAnsi" w:hAnsiTheme="majorHAnsi" w:cstheme="majorHAnsi"/>
          <w:b/>
          <w:bCs/>
          <w:color w:val="000000"/>
        </w:rPr>
        <w:t>Regolamento di attribuzione del credito f</w:t>
      </w:r>
      <w:r w:rsidR="00683C0D">
        <w:rPr>
          <w:rFonts w:asciiTheme="majorHAnsi" w:hAnsiTheme="majorHAnsi" w:cstheme="majorHAnsi"/>
          <w:b/>
          <w:bCs/>
          <w:color w:val="000000"/>
        </w:rPr>
        <w:t>ormativo</w:t>
      </w:r>
      <w:r w:rsidRPr="00EC7B33">
        <w:rPr>
          <w:rFonts w:asciiTheme="majorHAnsi" w:hAnsiTheme="majorHAnsi" w:cstheme="majorHAnsi"/>
          <w:color w:val="000000"/>
        </w:rPr>
        <w:t>- elaborato in ottemperanza a quanto stabilito dall'</w:t>
      </w:r>
      <w:r w:rsidRPr="00EC7B33">
        <w:rPr>
          <w:rFonts w:asciiTheme="majorHAnsi" w:hAnsiTheme="majorHAnsi" w:cstheme="majorHAnsi"/>
          <w:b/>
          <w:bCs/>
          <w:color w:val="000000"/>
        </w:rPr>
        <w:t>Art. 15 del D. Lgs. 62/2017</w:t>
      </w:r>
      <w:r w:rsidRPr="00EC7B33">
        <w:rPr>
          <w:rStyle w:val="apple-converted-space"/>
          <w:rFonts w:asciiTheme="majorHAnsi" w:hAnsiTheme="majorHAnsi" w:cstheme="majorHAnsi"/>
          <w:color w:val="000000"/>
        </w:rPr>
        <w:t> </w:t>
      </w:r>
      <w:r w:rsidRPr="00EC7B33">
        <w:rPr>
          <w:rFonts w:asciiTheme="majorHAnsi" w:hAnsiTheme="majorHAnsi" w:cstheme="majorHAnsi"/>
          <w:color w:val="000000"/>
        </w:rPr>
        <w:t>e dalla</w:t>
      </w:r>
      <w:r w:rsidRPr="00EC7B33">
        <w:rPr>
          <w:rStyle w:val="apple-converted-space"/>
          <w:rFonts w:asciiTheme="majorHAnsi" w:hAnsiTheme="majorHAnsi" w:cstheme="majorHAnsi"/>
          <w:color w:val="000000"/>
        </w:rPr>
        <w:t> </w:t>
      </w:r>
      <w:r w:rsidRPr="00EC7B33">
        <w:rPr>
          <w:rFonts w:asciiTheme="majorHAnsi" w:hAnsiTheme="majorHAnsi" w:cstheme="majorHAnsi"/>
          <w:b/>
          <w:bCs/>
          <w:color w:val="000000"/>
        </w:rPr>
        <w:t>Tabella A del D.M. 99/2009</w:t>
      </w:r>
      <w:r w:rsidRPr="00EC7B33">
        <w:rPr>
          <w:rFonts w:asciiTheme="majorHAnsi" w:hAnsiTheme="majorHAnsi" w:cstheme="majorHAnsi"/>
          <w:color w:val="000000"/>
        </w:rPr>
        <w:t>, che definiscono le modalità di riconoscimento del credito scolastico e dei crediti formativi, valorizzando le esperienze extrascolastche certificate e le attività complementari e integrative</w:t>
      </w:r>
      <w:r>
        <w:rPr>
          <w:rFonts w:asciiTheme="majorHAnsi" w:hAnsiTheme="majorHAnsi" w:cstheme="majorHAnsi"/>
          <w:b/>
          <w:bCs/>
          <w:color w:val="000000"/>
        </w:rPr>
        <w:t>;</w:t>
      </w:r>
    </w:p>
    <w:p w:rsidR="00EC7B33" w:rsidRPr="00EC7B33" w:rsidRDefault="00EC7B33" w:rsidP="00EC7B33">
      <w:pPr>
        <w:pStyle w:val="NormaleWeb"/>
        <w:spacing w:before="0" w:beforeAutospacing="0"/>
        <w:ind w:left="426"/>
        <w:contextualSpacing/>
        <w:jc w:val="both"/>
        <w:rPr>
          <w:rFonts w:asciiTheme="majorHAnsi" w:hAnsiTheme="majorHAnsi" w:cstheme="majorHAnsi"/>
          <w:b/>
          <w:bCs/>
          <w:color w:val="000000"/>
        </w:rPr>
      </w:pPr>
    </w:p>
    <w:p w:rsidR="00EC7B33" w:rsidRDefault="00EC7B33" w:rsidP="00EC7B33">
      <w:pPr>
        <w:pStyle w:val="NormaleWeb"/>
        <w:numPr>
          <w:ilvl w:val="0"/>
          <w:numId w:val="1"/>
        </w:numPr>
        <w:spacing w:before="0" w:beforeAutospacing="0"/>
        <w:ind w:left="426"/>
        <w:contextualSpacing/>
        <w:jc w:val="both"/>
        <w:rPr>
          <w:rFonts w:asciiTheme="majorHAnsi" w:hAnsiTheme="majorHAnsi" w:cstheme="majorHAnsi"/>
          <w:color w:val="000000"/>
        </w:rPr>
      </w:pPr>
      <w:r>
        <w:rPr>
          <w:rFonts w:asciiTheme="majorHAnsi" w:hAnsiTheme="majorHAnsi" w:cstheme="majorHAnsi"/>
          <w:b/>
          <w:bCs/>
          <w:color w:val="000000"/>
        </w:rPr>
        <w:t>R</w:t>
      </w:r>
      <w:r w:rsidRPr="00EC7B33">
        <w:rPr>
          <w:rFonts w:asciiTheme="majorHAnsi" w:hAnsiTheme="majorHAnsi" w:cstheme="majorHAnsi"/>
          <w:b/>
          <w:bCs/>
          <w:color w:val="000000"/>
        </w:rPr>
        <w:t>egolamento delle assenze</w:t>
      </w:r>
      <w:r>
        <w:rPr>
          <w:rFonts w:asciiTheme="majorHAnsi" w:hAnsiTheme="majorHAnsi" w:cstheme="majorHAnsi"/>
          <w:color w:val="000000"/>
        </w:rPr>
        <w:t xml:space="preserve"> - </w:t>
      </w:r>
      <w:r w:rsidRPr="00EC7B33">
        <w:rPr>
          <w:rFonts w:asciiTheme="majorHAnsi" w:hAnsiTheme="majorHAnsi" w:cstheme="majorHAnsi"/>
          <w:color w:val="000000"/>
        </w:rPr>
        <w:t>disciplina la frequenza scolastica, richiamando quanto previsto dall'</w:t>
      </w:r>
      <w:r w:rsidRPr="00EC7B33">
        <w:rPr>
          <w:rFonts w:asciiTheme="majorHAnsi" w:hAnsiTheme="majorHAnsi" w:cstheme="majorHAnsi"/>
          <w:b/>
          <w:bCs/>
          <w:color w:val="000000"/>
        </w:rPr>
        <w:t>Art. 14, comma 7 del D.P.R. 122/2009</w:t>
      </w:r>
      <w:r w:rsidRPr="00EC7B33">
        <w:rPr>
          <w:rFonts w:asciiTheme="majorHAnsi" w:hAnsiTheme="majorHAnsi" w:cstheme="majorHAnsi"/>
          <w:color w:val="000000"/>
        </w:rPr>
        <w:t>, che stabilisce il limite minimo di frequenza (almeno tre quarti dell'orario annuale personalizzato) per la validità dell'anno scolastico, e la</w:t>
      </w:r>
      <w:r w:rsidRPr="00EC7B33">
        <w:rPr>
          <w:rStyle w:val="apple-converted-space"/>
          <w:rFonts w:asciiTheme="majorHAnsi" w:hAnsiTheme="majorHAnsi" w:cstheme="majorHAnsi"/>
          <w:color w:val="000000"/>
        </w:rPr>
        <w:t> </w:t>
      </w:r>
      <w:r w:rsidRPr="00EC7B33">
        <w:rPr>
          <w:rFonts w:asciiTheme="majorHAnsi" w:hAnsiTheme="majorHAnsi" w:cstheme="majorHAnsi"/>
          <w:b/>
          <w:bCs/>
          <w:color w:val="000000"/>
        </w:rPr>
        <w:t>Circolare Ministeriale n. 20 del 4 marzo 2011</w:t>
      </w:r>
      <w:r w:rsidRPr="00EC7B33">
        <w:rPr>
          <w:rFonts w:asciiTheme="majorHAnsi" w:hAnsiTheme="majorHAnsi" w:cstheme="majorHAnsi"/>
          <w:color w:val="000000"/>
        </w:rPr>
        <w:t>, che fornisce indicazioni in merito a eventuali deroghe.</w:t>
      </w:r>
    </w:p>
    <w:p w:rsidR="00EC7B33" w:rsidRDefault="00EC7B33" w:rsidP="00EC7B33">
      <w:pPr>
        <w:pStyle w:val="NormaleWeb"/>
        <w:jc w:val="both"/>
        <w:rPr>
          <w:rFonts w:asciiTheme="majorHAnsi" w:hAnsiTheme="majorHAnsi" w:cstheme="majorHAnsi"/>
          <w:color w:val="000000"/>
        </w:rPr>
      </w:pPr>
    </w:p>
    <w:p w:rsidR="00234EA6" w:rsidRDefault="00EC7B33" w:rsidP="00EC7B33">
      <w:pPr>
        <w:pStyle w:val="NormaleWeb"/>
        <w:jc w:val="both"/>
        <w:rPr>
          <w:rFonts w:asciiTheme="majorHAnsi" w:hAnsiTheme="majorHAnsi" w:cstheme="majorHAnsi"/>
          <w:color w:val="000000"/>
        </w:rPr>
      </w:pPr>
      <w:r>
        <w:rPr>
          <w:rFonts w:asciiTheme="majorHAnsi" w:hAnsiTheme="majorHAnsi" w:cstheme="majorHAnsi"/>
          <w:color w:val="000000"/>
        </w:rPr>
        <w:tab/>
      </w:r>
      <w:r w:rsidRPr="00EC7B33">
        <w:rPr>
          <w:rFonts w:asciiTheme="majorHAnsi" w:hAnsiTheme="majorHAnsi" w:cstheme="majorHAnsi"/>
          <w:color w:val="000000"/>
        </w:rPr>
        <w:t>Questi nuovi documenti, elaborati per definire in maniera chiara e oggettiva le modalità di riconoscimento dei crediti e la gestione delle assenze, mirano a fornire a studenti, famiglie e personale scolastico strumenti precisi per una maggiore consapevolezza dei diritti e dei doveri, contribuendo così a un percorso formativo più equo e strutturato.</w:t>
      </w:r>
    </w:p>
    <w:p w:rsidR="00EC7B33" w:rsidRDefault="00EC7B33" w:rsidP="00EC7B33">
      <w:pPr>
        <w:pStyle w:val="NormaleWeb"/>
        <w:jc w:val="both"/>
        <w:rPr>
          <w:rFonts w:asciiTheme="majorHAnsi" w:hAnsiTheme="majorHAnsi" w:cstheme="majorHAnsi"/>
          <w:color w:val="000000"/>
        </w:rPr>
      </w:pPr>
    </w:p>
    <w:p w:rsidR="00EC7B33" w:rsidRDefault="00EC7B33" w:rsidP="00EC7B33">
      <w:pPr>
        <w:pStyle w:val="NormaleWeb"/>
        <w:jc w:val="both"/>
        <w:rPr>
          <w:rFonts w:asciiTheme="majorHAnsi" w:hAnsiTheme="majorHAnsi" w:cstheme="majorHAnsi"/>
          <w:color w:val="000000"/>
        </w:rPr>
      </w:pPr>
    </w:p>
    <w:p w:rsidR="00683C0D" w:rsidRPr="00683C0D" w:rsidRDefault="00683C0D" w:rsidP="00683C0D">
      <w:pPr>
        <w:spacing w:before="2" w:line="465" w:lineRule="auto"/>
        <w:ind w:right="-7"/>
        <w:rPr>
          <w:rFonts w:asciiTheme="majorHAnsi" w:eastAsia="Times New Roman" w:hAnsiTheme="majorHAnsi" w:cstheme="majorHAnsi"/>
          <w:color w:val="000000"/>
          <w:kern w:val="0"/>
          <w:lang w:eastAsia="it-IT"/>
        </w:rPr>
      </w:pPr>
    </w:p>
    <w:p w:rsidR="00AA469A" w:rsidRPr="00683C0D" w:rsidRDefault="00AA469A" w:rsidP="00AA469A">
      <w:pPr>
        <w:spacing w:before="2" w:line="465" w:lineRule="auto"/>
        <w:ind w:right="-7"/>
        <w:jc w:val="center"/>
        <w:rPr>
          <w:rFonts w:asciiTheme="majorHAnsi" w:eastAsia="Times New Roman" w:hAnsiTheme="majorHAnsi" w:cstheme="majorHAnsi"/>
          <w:b/>
          <w:bCs/>
          <w:color w:val="44546A" w:themeColor="text2"/>
          <w:kern w:val="0"/>
          <w:sz w:val="28"/>
          <w:szCs w:val="28"/>
          <w:lang w:eastAsia="it-IT"/>
        </w:rPr>
      </w:pPr>
      <w:r w:rsidRPr="00683C0D">
        <w:rPr>
          <w:rFonts w:asciiTheme="majorHAnsi" w:eastAsia="Times New Roman" w:hAnsiTheme="majorHAnsi" w:cstheme="majorHAnsi"/>
          <w:b/>
          <w:bCs/>
          <w:color w:val="44546A" w:themeColor="text2"/>
          <w:kern w:val="0"/>
          <w:sz w:val="28"/>
          <w:szCs w:val="28"/>
          <w:lang w:eastAsia="it-IT"/>
        </w:rPr>
        <w:lastRenderedPageBreak/>
        <w:t xml:space="preserve">REGOLAMENTO PER L'ATTRIBUZIONE DEL CREDITO </w:t>
      </w:r>
      <w:r w:rsidR="00683C0D" w:rsidRPr="00683C0D">
        <w:rPr>
          <w:rFonts w:asciiTheme="majorHAnsi" w:eastAsia="Times New Roman" w:hAnsiTheme="majorHAnsi" w:cstheme="majorHAnsi"/>
          <w:b/>
          <w:bCs/>
          <w:color w:val="44546A" w:themeColor="text2"/>
          <w:kern w:val="0"/>
          <w:sz w:val="28"/>
          <w:szCs w:val="28"/>
          <w:lang w:eastAsia="it-IT"/>
        </w:rPr>
        <w:t>FORMATIVO</w:t>
      </w:r>
    </w:p>
    <w:p w:rsidR="00AA469A" w:rsidRPr="00683C0D" w:rsidRDefault="00AA469A" w:rsidP="00AA469A">
      <w:pPr>
        <w:spacing w:before="2" w:line="465" w:lineRule="auto"/>
        <w:ind w:right="-7"/>
        <w:jc w:val="center"/>
        <w:rPr>
          <w:rFonts w:asciiTheme="majorHAnsi" w:eastAsia="Times New Roman" w:hAnsiTheme="majorHAnsi" w:cstheme="majorHAnsi"/>
          <w:b/>
          <w:bCs/>
          <w:color w:val="000000"/>
          <w:kern w:val="0"/>
          <w:lang w:eastAsia="it-IT"/>
        </w:rPr>
      </w:pPr>
      <w:r w:rsidRPr="00683C0D">
        <w:rPr>
          <w:rFonts w:asciiTheme="majorHAnsi" w:eastAsia="Times New Roman" w:hAnsiTheme="majorHAnsi" w:cstheme="majorHAnsi"/>
          <w:b/>
          <w:bCs/>
          <w:color w:val="000000"/>
          <w:kern w:val="0"/>
          <w:lang w:eastAsia="it-IT"/>
        </w:rPr>
        <w:t>A.S. 2022/23, 2023/2024, 2024/2025</w:t>
      </w:r>
    </w:p>
    <w:p w:rsidR="00AA469A" w:rsidRPr="00683C0D" w:rsidRDefault="00AA469A" w:rsidP="00AA469A">
      <w:pPr>
        <w:spacing w:before="66" w:line="307" w:lineRule="auto"/>
        <w:ind w:right="-7"/>
        <w:jc w:val="center"/>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Approvato dal Collegio dei Docenti nella seduta del 24/05/2021 con delibera n. 2 Approvato dal Consiglio di Istituto nella seduta del 31/05/2021 con delibera n. 5 Modificato dal DS in applicazione dell'OM n. 65/2022</w:t>
      </w:r>
    </w:p>
    <w:p w:rsidR="00AA469A" w:rsidRPr="00683C0D" w:rsidRDefault="00AA469A" w:rsidP="00AA469A">
      <w:pPr>
        <w:spacing w:before="66" w:line="307" w:lineRule="auto"/>
        <w:ind w:right="-7"/>
        <w:jc w:val="center"/>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Approvato dal Collegio dei Docenti nella seduta del 02/05/2023 con delibera n.41</w:t>
      </w:r>
    </w:p>
    <w:p w:rsidR="00AA469A" w:rsidRPr="00683C0D" w:rsidRDefault="00AA469A" w:rsidP="00AA469A">
      <w:pPr>
        <w:spacing w:before="66" w:line="307" w:lineRule="auto"/>
        <w:ind w:right="-7"/>
        <w:jc w:val="center"/>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Approvato dal Consiglio di Istituto nella seduta del 26/05/2023</w:t>
      </w:r>
    </w:p>
    <w:p w:rsidR="00AA469A" w:rsidRPr="00683C0D" w:rsidRDefault="00AA469A" w:rsidP="00AA469A">
      <w:pPr>
        <w:spacing w:before="66" w:line="307" w:lineRule="auto"/>
        <w:ind w:right="-7"/>
        <w:jc w:val="center"/>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Approvato dal Collegio Docenti nella seduta del 02/05/2024 con delibera n.35</w:t>
      </w:r>
    </w:p>
    <w:p w:rsidR="00AA469A" w:rsidRPr="00683C0D" w:rsidRDefault="00AA469A" w:rsidP="00AA469A">
      <w:pPr>
        <w:spacing w:before="66" w:line="307" w:lineRule="auto"/>
        <w:ind w:right="-7"/>
        <w:jc w:val="center"/>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 xml:space="preserve">Approvato dal </w:t>
      </w:r>
      <w:r w:rsidRPr="00683C0D">
        <w:rPr>
          <w:rFonts w:asciiTheme="majorHAnsi" w:eastAsia="Times New Roman" w:hAnsiTheme="majorHAnsi" w:cstheme="majorHAnsi"/>
          <w:b/>
          <w:bCs/>
          <w:color w:val="000000"/>
          <w:kern w:val="0"/>
          <w:lang w:eastAsia="it-IT"/>
        </w:rPr>
        <w:t>Collegio Docenti</w:t>
      </w:r>
      <w:r w:rsidRPr="00683C0D">
        <w:rPr>
          <w:rFonts w:asciiTheme="majorHAnsi" w:eastAsia="Times New Roman" w:hAnsiTheme="majorHAnsi" w:cstheme="majorHAnsi"/>
          <w:color w:val="000000"/>
          <w:kern w:val="0"/>
          <w:lang w:eastAsia="it-IT"/>
        </w:rPr>
        <w:t xml:space="preserve"> nella seduta del </w:t>
      </w:r>
      <w:r w:rsidRPr="00683C0D">
        <w:rPr>
          <w:rFonts w:asciiTheme="majorHAnsi" w:eastAsia="Times New Roman" w:hAnsiTheme="majorHAnsi" w:cstheme="majorHAnsi"/>
          <w:b/>
          <w:bCs/>
          <w:color w:val="000000"/>
          <w:kern w:val="0"/>
          <w:lang w:eastAsia="it-IT"/>
        </w:rPr>
        <w:t>19/05/2025</w:t>
      </w:r>
      <w:r w:rsidRPr="00683C0D">
        <w:rPr>
          <w:rFonts w:asciiTheme="majorHAnsi" w:eastAsia="Times New Roman" w:hAnsiTheme="majorHAnsi" w:cstheme="majorHAnsi"/>
          <w:color w:val="000000"/>
          <w:kern w:val="0"/>
          <w:lang w:eastAsia="it-IT"/>
        </w:rPr>
        <w:t xml:space="preserve"> con </w:t>
      </w:r>
      <w:r w:rsidRPr="00683C0D">
        <w:rPr>
          <w:rFonts w:asciiTheme="majorHAnsi" w:eastAsia="Times New Roman" w:hAnsiTheme="majorHAnsi" w:cstheme="majorHAnsi"/>
          <w:b/>
          <w:bCs/>
          <w:color w:val="000000"/>
          <w:kern w:val="0"/>
          <w:lang w:eastAsia="it-IT"/>
        </w:rPr>
        <w:t>Delibera n.72</w:t>
      </w:r>
    </w:p>
    <w:p w:rsidR="00AA469A" w:rsidRPr="00683C0D" w:rsidRDefault="00AA469A" w:rsidP="00AA469A">
      <w:pPr>
        <w:pStyle w:val="Corpodeltesto"/>
        <w:ind w:left="114"/>
        <w:rPr>
          <w:rFonts w:asciiTheme="majorHAnsi" w:eastAsia="Times New Roman" w:hAnsiTheme="majorHAnsi" w:cstheme="majorHAnsi"/>
          <w:color w:val="000000"/>
          <w:sz w:val="24"/>
          <w:szCs w:val="24"/>
          <w:lang w:eastAsia="it-IT"/>
        </w:rPr>
      </w:pPr>
    </w:p>
    <w:p w:rsidR="00AA469A" w:rsidRPr="00683C0D" w:rsidRDefault="00AA469A" w:rsidP="00AA469A">
      <w:pPr>
        <w:pStyle w:val="Corpodeltesto"/>
        <w:ind w:left="114"/>
        <w:jc w:val="center"/>
        <w:rPr>
          <w:rFonts w:asciiTheme="majorHAnsi" w:eastAsia="Times New Roman" w:hAnsiTheme="majorHAnsi" w:cstheme="majorHAnsi"/>
          <w:b/>
          <w:bCs/>
          <w:color w:val="000000"/>
          <w:sz w:val="24"/>
          <w:szCs w:val="24"/>
          <w:lang w:eastAsia="it-IT"/>
        </w:rPr>
      </w:pPr>
      <w:r w:rsidRPr="00683C0D">
        <w:rPr>
          <w:rFonts w:asciiTheme="majorHAnsi" w:eastAsia="Times New Roman" w:hAnsiTheme="majorHAnsi" w:cstheme="majorHAnsi"/>
          <w:b/>
          <w:bCs/>
          <w:color w:val="000000"/>
          <w:sz w:val="24"/>
          <w:szCs w:val="24"/>
          <w:lang w:eastAsia="it-IT"/>
        </w:rPr>
        <w:t>Il Dirigente Scolastico</w:t>
      </w:r>
    </w:p>
    <w:p w:rsidR="00AA469A" w:rsidRPr="00683C0D" w:rsidRDefault="00AA469A" w:rsidP="00AA469A">
      <w:pPr>
        <w:pStyle w:val="Corpodeltesto"/>
        <w:spacing w:before="2"/>
        <w:rPr>
          <w:rFonts w:asciiTheme="majorHAnsi" w:eastAsia="Times New Roman" w:hAnsiTheme="majorHAnsi" w:cstheme="majorHAnsi"/>
          <w:color w:val="000000"/>
          <w:sz w:val="24"/>
          <w:szCs w:val="24"/>
          <w:lang w:eastAsia="it-IT"/>
        </w:rPr>
      </w:pPr>
    </w:p>
    <w:p w:rsidR="00AA469A" w:rsidRPr="00683C0D" w:rsidRDefault="00AA469A" w:rsidP="00AA469A">
      <w:pPr>
        <w:ind w:left="114"/>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b/>
          <w:bCs/>
          <w:color w:val="000000"/>
          <w:kern w:val="0"/>
          <w:lang w:eastAsia="it-IT"/>
        </w:rPr>
        <w:t>VISTO</w:t>
      </w:r>
      <w:r w:rsidRPr="00683C0D">
        <w:rPr>
          <w:rFonts w:asciiTheme="majorHAnsi" w:eastAsia="Times New Roman" w:hAnsiTheme="majorHAnsi" w:cstheme="majorHAnsi"/>
          <w:color w:val="000000"/>
          <w:kern w:val="0"/>
          <w:lang w:eastAsia="it-IT"/>
        </w:rPr>
        <w:t xml:space="preserve"> il D.lgs. 62/2017</w:t>
      </w:r>
    </w:p>
    <w:p w:rsidR="00AA469A" w:rsidRPr="00683C0D" w:rsidRDefault="00AA469A" w:rsidP="00AA469A">
      <w:pPr>
        <w:pStyle w:val="Corpodeltesto"/>
        <w:spacing w:before="1"/>
        <w:ind w:left="114" w:right="102"/>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b/>
          <w:bCs/>
          <w:color w:val="000000"/>
          <w:sz w:val="24"/>
          <w:szCs w:val="24"/>
          <w:lang w:eastAsia="it-IT"/>
        </w:rPr>
        <w:t>VISTA</w:t>
      </w:r>
      <w:r w:rsidRPr="00683C0D">
        <w:rPr>
          <w:rFonts w:asciiTheme="majorHAnsi" w:eastAsia="Times New Roman" w:hAnsiTheme="majorHAnsi" w:cstheme="majorHAnsi"/>
          <w:color w:val="000000"/>
          <w:sz w:val="24"/>
          <w:szCs w:val="24"/>
          <w:lang w:eastAsia="it-IT"/>
        </w:rPr>
        <w:t xml:space="preserve"> l’O.M. n. 45/2023</w:t>
      </w:r>
    </w:p>
    <w:p w:rsidR="00AA469A" w:rsidRPr="00683C0D" w:rsidRDefault="00AA469A" w:rsidP="00AA469A">
      <w:pPr>
        <w:pStyle w:val="Corpodeltesto"/>
        <w:spacing w:before="1"/>
        <w:ind w:left="114" w:right="102"/>
        <w:rPr>
          <w:rFonts w:asciiTheme="majorHAnsi" w:eastAsia="Times New Roman" w:hAnsiTheme="majorHAnsi" w:cstheme="majorHAnsi"/>
          <w:color w:val="000000"/>
          <w:sz w:val="24"/>
          <w:szCs w:val="24"/>
          <w:lang w:eastAsia="it-IT"/>
        </w:rPr>
      </w:pPr>
    </w:p>
    <w:p w:rsidR="00AA469A" w:rsidRPr="00683C0D" w:rsidRDefault="00AA469A" w:rsidP="00AA469A">
      <w:pPr>
        <w:pStyle w:val="Corpodeltesto"/>
        <w:spacing w:before="1"/>
        <w:ind w:left="114"/>
        <w:jc w:val="center"/>
        <w:rPr>
          <w:rFonts w:asciiTheme="majorHAnsi" w:eastAsia="Times New Roman" w:hAnsiTheme="majorHAnsi" w:cstheme="majorHAnsi"/>
          <w:b/>
          <w:bCs/>
          <w:color w:val="000000"/>
          <w:sz w:val="24"/>
          <w:szCs w:val="24"/>
          <w:lang w:eastAsia="it-IT"/>
        </w:rPr>
      </w:pPr>
      <w:r w:rsidRPr="00683C0D">
        <w:rPr>
          <w:rFonts w:asciiTheme="majorHAnsi" w:eastAsia="Times New Roman" w:hAnsiTheme="majorHAnsi" w:cstheme="majorHAnsi"/>
          <w:b/>
          <w:bCs/>
          <w:color w:val="000000"/>
          <w:sz w:val="24"/>
          <w:szCs w:val="24"/>
          <w:lang w:eastAsia="it-IT"/>
        </w:rPr>
        <w:t>RENDE NOTO</w:t>
      </w:r>
    </w:p>
    <w:p w:rsidR="00AA469A" w:rsidRPr="00683C0D" w:rsidRDefault="00AA469A" w:rsidP="00AA469A">
      <w:pPr>
        <w:pStyle w:val="Corpodeltesto"/>
        <w:spacing w:before="1"/>
        <w:rPr>
          <w:rFonts w:asciiTheme="majorHAnsi" w:eastAsia="Times New Roman" w:hAnsiTheme="majorHAnsi" w:cstheme="majorHAnsi"/>
          <w:color w:val="000000"/>
          <w:sz w:val="24"/>
          <w:szCs w:val="24"/>
          <w:lang w:eastAsia="it-IT"/>
        </w:rPr>
      </w:pPr>
    </w:p>
    <w:p w:rsidR="00AA469A" w:rsidRPr="00683C0D" w:rsidRDefault="00AA469A" w:rsidP="00AA469A">
      <w:pPr>
        <w:pStyle w:val="Titolo11"/>
        <w:spacing w:before="1" w:line="276" w:lineRule="auto"/>
        <w:ind w:left="113"/>
        <w:contextualSpacing/>
        <w:rPr>
          <w:rFonts w:asciiTheme="majorHAnsi" w:eastAsia="Times New Roman" w:hAnsiTheme="majorHAnsi" w:cstheme="majorHAnsi"/>
          <w:b w:val="0"/>
          <w:bCs w:val="0"/>
          <w:color w:val="000000"/>
          <w:sz w:val="24"/>
          <w:szCs w:val="24"/>
          <w:u w:val="none"/>
          <w:lang w:eastAsia="it-IT"/>
        </w:rPr>
      </w:pPr>
      <w:r w:rsidRPr="00683C0D">
        <w:rPr>
          <w:rFonts w:asciiTheme="majorHAnsi" w:eastAsia="Times New Roman" w:hAnsiTheme="majorHAnsi" w:cstheme="majorHAnsi"/>
          <w:b w:val="0"/>
          <w:bCs w:val="0"/>
          <w:color w:val="000000"/>
          <w:sz w:val="24"/>
          <w:szCs w:val="24"/>
          <w:u w:val="none"/>
          <w:lang w:eastAsia="it-IT"/>
        </w:rPr>
        <w:t>il seguente regolamento contenente i criteri e le tabelle per l'attribuzione del credito scolastico</w:t>
      </w:r>
    </w:p>
    <w:p w:rsidR="00AA469A" w:rsidRPr="00683C0D" w:rsidRDefault="00AA469A" w:rsidP="00AA469A">
      <w:pPr>
        <w:pStyle w:val="Corpodeltesto"/>
        <w:spacing w:before="1" w:line="276" w:lineRule="auto"/>
        <w:ind w:left="113"/>
        <w:contextualSpacing/>
        <w:jc w:val="both"/>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color w:val="000000"/>
          <w:sz w:val="24"/>
          <w:szCs w:val="24"/>
          <w:lang w:eastAsia="it-IT"/>
        </w:rPr>
        <w:t>per le classi del triennio conclusivo.</w:t>
      </w:r>
    </w:p>
    <w:p w:rsidR="00AA469A" w:rsidRPr="00683C0D" w:rsidRDefault="00AA469A" w:rsidP="00AA469A">
      <w:pPr>
        <w:pStyle w:val="Corpodeltesto"/>
        <w:spacing w:before="1" w:line="276" w:lineRule="auto"/>
        <w:jc w:val="both"/>
        <w:rPr>
          <w:rFonts w:asciiTheme="majorHAnsi" w:eastAsia="Times New Roman" w:hAnsiTheme="majorHAnsi" w:cstheme="majorHAnsi"/>
          <w:color w:val="000000"/>
          <w:sz w:val="24"/>
          <w:szCs w:val="24"/>
          <w:lang w:eastAsia="it-IT"/>
        </w:rPr>
      </w:pPr>
    </w:p>
    <w:p w:rsidR="00AA469A" w:rsidRPr="00683C0D" w:rsidRDefault="00AA469A" w:rsidP="00AA469A">
      <w:pPr>
        <w:pStyle w:val="Titolo11"/>
        <w:spacing w:before="1" w:line="276" w:lineRule="auto"/>
        <w:rPr>
          <w:rFonts w:asciiTheme="majorHAnsi" w:eastAsia="Times New Roman" w:hAnsiTheme="majorHAnsi" w:cstheme="majorHAnsi"/>
          <w:b w:val="0"/>
          <w:bCs w:val="0"/>
          <w:color w:val="000000"/>
          <w:sz w:val="24"/>
          <w:szCs w:val="24"/>
          <w:u w:val="none"/>
          <w:lang w:eastAsia="it-IT"/>
        </w:rPr>
      </w:pPr>
      <w:r w:rsidRPr="00683C0D">
        <w:rPr>
          <w:rFonts w:asciiTheme="majorHAnsi" w:eastAsia="Times New Roman" w:hAnsiTheme="majorHAnsi" w:cstheme="majorHAnsi"/>
          <w:b w:val="0"/>
          <w:bCs w:val="0"/>
          <w:color w:val="000000"/>
          <w:sz w:val="24"/>
          <w:szCs w:val="24"/>
          <w:u w:val="none"/>
          <w:lang w:eastAsia="it-IT"/>
        </w:rPr>
        <w:t>PREMESSA</w:t>
      </w:r>
    </w:p>
    <w:p w:rsidR="00AA469A" w:rsidRPr="00683C0D" w:rsidRDefault="00AA469A" w:rsidP="00AA469A">
      <w:pPr>
        <w:pStyle w:val="Corpodeltesto"/>
        <w:spacing w:before="2" w:line="276" w:lineRule="auto"/>
        <w:rPr>
          <w:rFonts w:asciiTheme="majorHAnsi" w:eastAsia="Times New Roman" w:hAnsiTheme="majorHAnsi" w:cstheme="majorHAnsi"/>
          <w:color w:val="000000"/>
          <w:sz w:val="24"/>
          <w:szCs w:val="24"/>
          <w:lang w:eastAsia="it-IT"/>
        </w:rPr>
      </w:pPr>
    </w:p>
    <w:p w:rsidR="00AA469A" w:rsidRPr="00683C0D" w:rsidRDefault="00AA469A" w:rsidP="00AA469A">
      <w:pPr>
        <w:pStyle w:val="Corpodeltesto"/>
        <w:spacing w:line="276" w:lineRule="auto"/>
        <w:ind w:left="114" w:right="111"/>
        <w:jc w:val="both"/>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color w:val="000000"/>
          <w:sz w:val="24"/>
          <w:szCs w:val="24"/>
          <w:lang w:eastAsia="it-IT"/>
        </w:rPr>
        <w:t>Il sistema dei crediti scolastici prepara fin dal terzo anno il punteggio di ammissione agli esami di Stato. Ai sensi di quanto stabilito della normativa vigente, il credito scolastico:</w:t>
      </w:r>
    </w:p>
    <w:p w:rsidR="00AA469A" w:rsidRPr="00683C0D" w:rsidRDefault="00AA469A" w:rsidP="00AA469A">
      <w:pPr>
        <w:pStyle w:val="Corpodeltesto"/>
        <w:spacing w:line="276" w:lineRule="auto"/>
        <w:ind w:left="114" w:right="111"/>
        <w:jc w:val="both"/>
        <w:rPr>
          <w:rFonts w:asciiTheme="majorHAnsi" w:eastAsia="Times New Roman" w:hAnsiTheme="majorHAnsi" w:cstheme="majorHAnsi"/>
          <w:color w:val="000000"/>
          <w:sz w:val="24"/>
          <w:szCs w:val="24"/>
          <w:lang w:eastAsia="it-IT"/>
        </w:rPr>
      </w:pPr>
    </w:p>
    <w:p w:rsidR="00AA469A" w:rsidRPr="00683C0D" w:rsidRDefault="00AA469A" w:rsidP="00AA469A">
      <w:pPr>
        <w:pStyle w:val="Paragrafoelenco"/>
        <w:widowControl w:val="0"/>
        <w:numPr>
          <w:ilvl w:val="0"/>
          <w:numId w:val="5"/>
        </w:numPr>
        <w:tabs>
          <w:tab w:val="left" w:pos="430"/>
        </w:tabs>
        <w:autoSpaceDE w:val="0"/>
        <w:autoSpaceDN w:val="0"/>
        <w:spacing w:before="8" w:line="276" w:lineRule="auto"/>
        <w:ind w:right="111"/>
        <w:contextualSpacing w:val="0"/>
        <w:jc w:val="both"/>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deve essere attribuito nell'ambito delle bande di oscillazione indicate dalla tabella ministeriale, in base al profitto scolastico, che costituisce la base del punteggio per ogni anno;</w:t>
      </w:r>
    </w:p>
    <w:p w:rsidR="00AA469A" w:rsidRPr="00683C0D" w:rsidRDefault="00AA469A" w:rsidP="00AA469A">
      <w:pPr>
        <w:pStyle w:val="Paragrafoelenco"/>
        <w:widowControl w:val="0"/>
        <w:numPr>
          <w:ilvl w:val="0"/>
          <w:numId w:val="5"/>
        </w:numPr>
        <w:tabs>
          <w:tab w:val="left" w:pos="430"/>
        </w:tabs>
        <w:autoSpaceDE w:val="0"/>
        <w:autoSpaceDN w:val="0"/>
        <w:spacing w:line="276" w:lineRule="auto"/>
        <w:contextualSpacing w:val="0"/>
        <w:jc w:val="both"/>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deve essere espresso in numero intero;</w:t>
      </w:r>
    </w:p>
    <w:p w:rsidR="00AA469A" w:rsidRPr="00683C0D" w:rsidRDefault="00AA469A" w:rsidP="00AA469A">
      <w:pPr>
        <w:pStyle w:val="Paragrafoelenco"/>
        <w:widowControl w:val="0"/>
        <w:numPr>
          <w:ilvl w:val="0"/>
          <w:numId w:val="5"/>
        </w:numPr>
        <w:tabs>
          <w:tab w:val="left" w:pos="430"/>
        </w:tabs>
        <w:autoSpaceDE w:val="0"/>
        <w:autoSpaceDN w:val="0"/>
        <w:spacing w:line="276" w:lineRule="auto"/>
        <w:ind w:right="111"/>
        <w:contextualSpacing w:val="0"/>
        <w:jc w:val="both"/>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deve riconoscere altri aspetti importanti del processo formativo, che contribuiscono ad elevare il punteggio del credito scolastico all'interno della banda di oscillazione prevista per ciascuna media dei voti.</w:t>
      </w:r>
    </w:p>
    <w:p w:rsidR="00AA469A" w:rsidRPr="00683C0D" w:rsidRDefault="00AA469A" w:rsidP="00AA469A">
      <w:pPr>
        <w:pStyle w:val="Corpodeltesto"/>
        <w:spacing w:before="10" w:line="276" w:lineRule="auto"/>
        <w:rPr>
          <w:rFonts w:asciiTheme="majorHAnsi" w:eastAsia="Times New Roman" w:hAnsiTheme="majorHAnsi" w:cstheme="majorHAnsi"/>
          <w:color w:val="000000"/>
          <w:sz w:val="24"/>
          <w:szCs w:val="24"/>
          <w:lang w:eastAsia="it-IT"/>
        </w:rPr>
      </w:pPr>
    </w:p>
    <w:p w:rsidR="00AA469A" w:rsidRPr="00683C0D" w:rsidRDefault="00AA469A" w:rsidP="00AA469A">
      <w:pPr>
        <w:pStyle w:val="Corpodeltesto"/>
        <w:spacing w:line="276" w:lineRule="auto"/>
        <w:ind w:left="114"/>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color w:val="000000"/>
          <w:sz w:val="24"/>
          <w:szCs w:val="24"/>
          <w:lang w:eastAsia="it-IT"/>
        </w:rPr>
        <w:t>Il credito scolastico tiene in considerazione:</w:t>
      </w:r>
    </w:p>
    <w:p w:rsidR="00AA469A" w:rsidRPr="00683C0D" w:rsidRDefault="00AA469A" w:rsidP="00AA469A">
      <w:pPr>
        <w:pStyle w:val="Paragrafoelenco"/>
        <w:widowControl w:val="0"/>
        <w:numPr>
          <w:ilvl w:val="0"/>
          <w:numId w:val="4"/>
        </w:numPr>
        <w:tabs>
          <w:tab w:val="left" w:pos="304"/>
        </w:tabs>
        <w:autoSpaceDE w:val="0"/>
        <w:autoSpaceDN w:val="0"/>
        <w:spacing w:line="276" w:lineRule="auto"/>
        <w:contextualSpacing w:val="0"/>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l'assiduità della frequenza scolastica;</w:t>
      </w:r>
    </w:p>
    <w:p w:rsidR="00AA469A" w:rsidRPr="00683C0D" w:rsidRDefault="00AA469A" w:rsidP="00AA469A">
      <w:pPr>
        <w:pStyle w:val="Paragrafoelenco"/>
        <w:widowControl w:val="0"/>
        <w:numPr>
          <w:ilvl w:val="0"/>
          <w:numId w:val="4"/>
        </w:numPr>
        <w:tabs>
          <w:tab w:val="left" w:pos="304"/>
        </w:tabs>
        <w:autoSpaceDE w:val="0"/>
        <w:autoSpaceDN w:val="0"/>
        <w:spacing w:line="276" w:lineRule="auto"/>
        <w:contextualSpacing w:val="0"/>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l'interesse e l'impegno nella partecipazione al dialogo educativo;</w:t>
      </w:r>
    </w:p>
    <w:p w:rsidR="00AA469A" w:rsidRPr="00683C0D" w:rsidRDefault="00AA469A" w:rsidP="00AA469A">
      <w:pPr>
        <w:pStyle w:val="Paragrafoelenco"/>
        <w:widowControl w:val="0"/>
        <w:numPr>
          <w:ilvl w:val="0"/>
          <w:numId w:val="4"/>
        </w:numPr>
        <w:tabs>
          <w:tab w:val="left" w:pos="304"/>
        </w:tabs>
        <w:autoSpaceDE w:val="0"/>
        <w:autoSpaceDN w:val="0"/>
        <w:spacing w:before="22" w:line="276" w:lineRule="auto"/>
        <w:ind w:right="111"/>
        <w:contextualSpacing w:val="0"/>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ogni esperienza, qualificata e debitamente documentata, effettuata al di fuori della scuola, ma dalla quale derivino competenze coerenti con l’indirizzo di studi frequentato;</w:t>
      </w:r>
    </w:p>
    <w:p w:rsidR="00AA469A" w:rsidRPr="00683C0D" w:rsidRDefault="00AA469A" w:rsidP="00AA469A">
      <w:pPr>
        <w:pStyle w:val="Paragrafoelenco"/>
        <w:widowControl w:val="0"/>
        <w:numPr>
          <w:ilvl w:val="0"/>
          <w:numId w:val="4"/>
        </w:numPr>
        <w:tabs>
          <w:tab w:val="left" w:pos="304"/>
        </w:tabs>
        <w:autoSpaceDE w:val="0"/>
        <w:autoSpaceDN w:val="0"/>
        <w:spacing w:line="276" w:lineRule="auto"/>
        <w:ind w:right="111"/>
        <w:contextualSpacing w:val="0"/>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t>le competenze maturate in ambiti e settori della società civile legati alla formazione della persona e alla crescita umana, civile e culturale;</w:t>
      </w:r>
    </w:p>
    <w:p w:rsidR="00AA469A" w:rsidRPr="00683C0D" w:rsidRDefault="00AA469A" w:rsidP="00AA469A">
      <w:pPr>
        <w:pStyle w:val="Paragrafoelenco"/>
        <w:widowControl w:val="0"/>
        <w:numPr>
          <w:ilvl w:val="0"/>
          <w:numId w:val="4"/>
        </w:numPr>
        <w:tabs>
          <w:tab w:val="left" w:pos="304"/>
        </w:tabs>
        <w:autoSpaceDE w:val="0"/>
        <w:autoSpaceDN w:val="0"/>
        <w:spacing w:before="66" w:line="276" w:lineRule="auto"/>
        <w:contextualSpacing w:val="0"/>
        <w:jc w:val="both"/>
        <w:rPr>
          <w:rFonts w:asciiTheme="majorHAnsi" w:eastAsia="Times New Roman" w:hAnsiTheme="majorHAnsi" w:cstheme="majorHAnsi"/>
          <w:color w:val="000000"/>
          <w:kern w:val="0"/>
          <w:lang w:eastAsia="it-IT"/>
        </w:rPr>
      </w:pPr>
      <w:r w:rsidRPr="00683C0D">
        <w:rPr>
          <w:rFonts w:asciiTheme="majorHAnsi" w:eastAsia="Times New Roman" w:hAnsiTheme="majorHAnsi" w:cstheme="majorHAnsi"/>
          <w:color w:val="000000"/>
          <w:kern w:val="0"/>
          <w:lang w:eastAsia="it-IT"/>
        </w:rPr>
        <w:lastRenderedPageBreak/>
        <w:t>la partecipazione ad iniziative complementari ed integrative della scuola.</w:t>
      </w:r>
    </w:p>
    <w:p w:rsidR="00AA469A" w:rsidRPr="00683C0D" w:rsidRDefault="00AA469A" w:rsidP="00AA469A">
      <w:pPr>
        <w:pStyle w:val="Corpodeltesto"/>
        <w:spacing w:before="1" w:line="276" w:lineRule="auto"/>
        <w:ind w:left="114" w:right="111"/>
        <w:jc w:val="both"/>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color w:val="000000"/>
          <w:sz w:val="24"/>
          <w:szCs w:val="24"/>
          <w:lang w:eastAsia="it-IT"/>
        </w:rPr>
        <w:t>Nel rispetto di questi vincoli, il Collegio dei Docenti ha stabilito i criteri di attribuzione del credito scolastico, valutando a quali elementi e in quale misura attribuire rilevanza, al fine di rendere trasparente ed uniforme l'operato dei Consigli di Classe in sede di scrutinio.</w:t>
      </w:r>
    </w:p>
    <w:p w:rsidR="00AA469A" w:rsidRPr="00683C0D" w:rsidRDefault="00AA469A" w:rsidP="00AA469A">
      <w:pPr>
        <w:pStyle w:val="Corpodeltesto"/>
        <w:spacing w:line="276" w:lineRule="auto"/>
        <w:rPr>
          <w:rFonts w:asciiTheme="majorHAnsi" w:eastAsia="Times New Roman" w:hAnsiTheme="majorHAnsi" w:cstheme="majorHAnsi"/>
          <w:color w:val="000000"/>
          <w:sz w:val="24"/>
          <w:szCs w:val="24"/>
          <w:lang w:eastAsia="it-IT"/>
        </w:rPr>
      </w:pPr>
    </w:p>
    <w:p w:rsidR="00AA469A" w:rsidRPr="00683C0D" w:rsidRDefault="00AA469A" w:rsidP="00AA469A">
      <w:pPr>
        <w:pStyle w:val="Titolo11"/>
        <w:spacing w:before="198" w:line="276" w:lineRule="auto"/>
        <w:ind w:left="142" w:right="112"/>
        <w:rPr>
          <w:rFonts w:asciiTheme="majorHAnsi" w:eastAsia="Times New Roman" w:hAnsiTheme="majorHAnsi" w:cstheme="majorHAnsi"/>
          <w:b w:val="0"/>
          <w:bCs w:val="0"/>
          <w:color w:val="000000"/>
          <w:sz w:val="24"/>
          <w:szCs w:val="24"/>
          <w:lang w:eastAsia="it-IT"/>
        </w:rPr>
      </w:pPr>
      <w:r w:rsidRPr="00683C0D">
        <w:rPr>
          <w:rFonts w:asciiTheme="majorHAnsi" w:eastAsia="Times New Roman" w:hAnsiTheme="majorHAnsi" w:cstheme="majorHAnsi"/>
          <w:b w:val="0"/>
          <w:bCs w:val="0"/>
          <w:color w:val="000000"/>
          <w:sz w:val="24"/>
          <w:szCs w:val="24"/>
          <w:lang w:eastAsia="it-IT"/>
        </w:rPr>
        <w:t>CRITERI PER IL RICONOSCIMENTO DEL CREDITO SCOLASTICO PER GLI ALUNNI DELLE CLASSI TERZE, QUARTE E QUINTE</w:t>
      </w:r>
    </w:p>
    <w:p w:rsidR="00AA469A" w:rsidRPr="00683C0D" w:rsidRDefault="00AA469A" w:rsidP="00AA469A">
      <w:pPr>
        <w:pStyle w:val="Corpodeltesto"/>
        <w:spacing w:before="242" w:line="276" w:lineRule="auto"/>
        <w:ind w:left="114" w:right="111"/>
        <w:jc w:val="both"/>
        <w:rPr>
          <w:rFonts w:asciiTheme="majorHAnsi" w:eastAsia="Times New Roman" w:hAnsiTheme="majorHAnsi" w:cstheme="majorHAnsi"/>
          <w:color w:val="000000"/>
          <w:sz w:val="24"/>
          <w:szCs w:val="24"/>
          <w:lang w:eastAsia="it-IT"/>
        </w:rPr>
      </w:pPr>
      <w:r w:rsidRPr="00683C0D">
        <w:rPr>
          <w:rFonts w:asciiTheme="majorHAnsi" w:eastAsia="Times New Roman" w:hAnsiTheme="majorHAnsi" w:cstheme="majorHAnsi"/>
          <w:color w:val="000000"/>
          <w:sz w:val="24"/>
          <w:szCs w:val="24"/>
          <w:lang w:eastAsia="it-IT"/>
        </w:rPr>
        <w:t>Il consiglio di classe, in sede di scrutinio finale, provvede all’attribuzione del credito scolastico per le classi del triennio conclusivo.</w:t>
      </w:r>
    </w:p>
    <w:p w:rsidR="00AA469A" w:rsidRPr="00F56668" w:rsidRDefault="00AA469A" w:rsidP="00AA469A">
      <w:pPr>
        <w:pStyle w:val="Corpodeltesto"/>
        <w:spacing w:before="11" w:line="276" w:lineRule="auto"/>
        <w:rPr>
          <w:rFonts w:ascii="Arial" w:hAnsi="Arial" w:cs="Arial"/>
          <w:sz w:val="24"/>
          <w:szCs w:val="24"/>
        </w:rPr>
      </w:pPr>
    </w:p>
    <w:tbl>
      <w:tblPr>
        <w:tblStyle w:val="TableNormal"/>
        <w:tblW w:w="9612" w:type="dxa"/>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229"/>
        <w:gridCol w:w="5383"/>
      </w:tblGrid>
      <w:tr w:rsidR="00AA469A" w:rsidRPr="000C6902" w:rsidTr="00557922">
        <w:trPr>
          <w:trHeight w:val="2831"/>
        </w:trPr>
        <w:tc>
          <w:tcPr>
            <w:tcW w:w="4229" w:type="dxa"/>
          </w:tcPr>
          <w:p w:rsidR="00AA469A" w:rsidRPr="000C6902" w:rsidRDefault="00AA469A" w:rsidP="00557922">
            <w:pPr>
              <w:pStyle w:val="TableParagraph"/>
              <w:spacing w:line="276" w:lineRule="auto"/>
              <w:ind w:left="50"/>
              <w:rPr>
                <w:rFonts w:ascii="Calibri Light" w:hAnsi="Calibri Light" w:cs="Calibri Light"/>
                <w:sz w:val="24"/>
                <w:szCs w:val="24"/>
              </w:rPr>
            </w:pPr>
            <w:r w:rsidRPr="000C6902">
              <w:rPr>
                <w:rFonts w:ascii="Calibri Light" w:hAnsi="Calibri Light" w:cs="Calibri Light"/>
                <w:w w:val="85"/>
                <w:sz w:val="24"/>
                <w:szCs w:val="24"/>
              </w:rPr>
              <w:t>1) Studenti per i quali i consigli di classeprocedono con l’elevamento del voto alla</w:t>
            </w:r>
            <w:r w:rsidRPr="000C6902">
              <w:rPr>
                <w:rFonts w:ascii="Calibri Light" w:hAnsi="Calibri Light" w:cs="Calibri Light"/>
                <w:w w:val="90"/>
                <w:sz w:val="24"/>
                <w:szCs w:val="24"/>
              </w:rPr>
              <w:t>sufficienza.</w:t>
            </w:r>
          </w:p>
        </w:tc>
        <w:tc>
          <w:tcPr>
            <w:tcW w:w="5383" w:type="dxa"/>
          </w:tcPr>
          <w:p w:rsidR="00AA469A" w:rsidRPr="000C6902" w:rsidRDefault="00AA469A" w:rsidP="00557922">
            <w:pPr>
              <w:pStyle w:val="TableParagraph"/>
              <w:spacing w:line="276" w:lineRule="auto"/>
              <w:rPr>
                <w:rFonts w:ascii="Calibri Light" w:hAnsi="Calibri Light" w:cs="Calibri Light"/>
                <w:sz w:val="24"/>
                <w:szCs w:val="24"/>
              </w:rPr>
            </w:pPr>
            <w:r w:rsidRPr="000C6902">
              <w:rPr>
                <w:rFonts w:ascii="Calibri Light" w:hAnsi="Calibri Light" w:cs="Calibri Light"/>
                <w:w w:val="85"/>
                <w:sz w:val="24"/>
                <w:szCs w:val="24"/>
              </w:rPr>
              <w:t>IlC.d.C.assegnailmassimopunteggiodicreditoprevisto per quella fascia se, e soltanto se sussistonoalmenoduedeiseguentirequisiti:</w:t>
            </w:r>
          </w:p>
          <w:p w:rsidR="00AA469A" w:rsidRPr="000C6902" w:rsidRDefault="00AA469A" w:rsidP="00AA469A">
            <w:pPr>
              <w:pStyle w:val="TableParagraph"/>
              <w:numPr>
                <w:ilvl w:val="0"/>
                <w:numId w:val="7"/>
              </w:numPr>
              <w:tabs>
                <w:tab w:val="left" w:pos="240"/>
              </w:tabs>
              <w:spacing w:before="3" w:line="276" w:lineRule="auto"/>
              <w:ind w:left="239" w:right="0" w:hanging="191"/>
              <w:rPr>
                <w:rFonts w:ascii="Calibri Light" w:hAnsi="Calibri Light" w:cs="Calibri Light"/>
                <w:sz w:val="24"/>
                <w:szCs w:val="24"/>
              </w:rPr>
            </w:pPr>
            <w:r w:rsidRPr="000C6902">
              <w:rPr>
                <w:rFonts w:ascii="Calibri Light" w:hAnsi="Calibri Light" w:cs="Calibri Light"/>
                <w:w w:val="80"/>
                <w:sz w:val="24"/>
                <w:szCs w:val="24"/>
              </w:rPr>
              <w:t>Sommadeiritardiedelleassenzeinferioreai20gg;</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spacing w:val="-1"/>
                <w:w w:val="85"/>
                <w:sz w:val="24"/>
                <w:szCs w:val="24"/>
              </w:rPr>
              <w:t xml:space="preserve">Interesse, assiduità </w:t>
            </w:r>
            <w:r w:rsidRPr="000C6902">
              <w:rPr>
                <w:rFonts w:ascii="Calibri Light" w:hAnsi="Calibri Light" w:cs="Calibri Light"/>
                <w:w w:val="85"/>
                <w:sz w:val="24"/>
                <w:szCs w:val="24"/>
              </w:rPr>
              <w:t>nella frequenza, partecipazionead attività integrative ed extrascolastiche (progetto “Play More”, Pon, “Progetto Graffiti” attivati solo nell’anno scolastico 2022/2023)</w:t>
            </w:r>
            <w:r w:rsidRPr="000C6902">
              <w:rPr>
                <w:rFonts w:ascii="Calibri Light" w:hAnsi="Calibri Light" w:cs="Calibri Light"/>
                <w:w w:val="90"/>
                <w:sz w:val="24"/>
                <w:szCs w:val="24"/>
              </w:rPr>
              <w:t>;</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w w:val="90"/>
                <w:sz w:val="24"/>
                <w:szCs w:val="24"/>
              </w:rPr>
              <w:t>Progetti PNRR (A.S. 2024/2025);</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w w:val="90"/>
                <w:sz w:val="24"/>
                <w:szCs w:val="24"/>
              </w:rPr>
              <w:t>Progetto Avviso n.10 (A.S. 2024/2025);</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w w:val="90"/>
                <w:sz w:val="24"/>
                <w:szCs w:val="24"/>
              </w:rPr>
              <w:t>Progetto Scuola al centro (A.S. 2024/2025);</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rPr>
            </w:pPr>
            <w:r w:rsidRPr="000C6902">
              <w:rPr>
                <w:rFonts w:ascii="Calibri Light" w:hAnsi="Calibri Light" w:cs="Calibri Light"/>
                <w:w w:val="90"/>
              </w:rPr>
              <w:t>Campionati Studenteschi;</w:t>
            </w:r>
          </w:p>
          <w:p w:rsidR="00AA469A" w:rsidRPr="000C6902" w:rsidRDefault="00AA469A" w:rsidP="00AA469A">
            <w:pPr>
              <w:pStyle w:val="TableParagraph"/>
              <w:numPr>
                <w:ilvl w:val="0"/>
                <w:numId w:val="7"/>
              </w:numPr>
              <w:tabs>
                <w:tab w:val="left" w:pos="256"/>
              </w:tabs>
              <w:spacing w:before="3" w:line="276" w:lineRule="auto"/>
              <w:ind w:hanging="206"/>
              <w:rPr>
                <w:rFonts w:ascii="Calibri Light" w:hAnsi="Calibri Light" w:cs="Calibri Light"/>
                <w:sz w:val="24"/>
                <w:szCs w:val="24"/>
              </w:rPr>
            </w:pPr>
            <w:r w:rsidRPr="000C6902">
              <w:rPr>
                <w:rFonts w:ascii="Calibri Light" w:hAnsi="Calibri Light" w:cs="Calibri Light"/>
                <w:w w:val="80"/>
                <w:sz w:val="24"/>
                <w:szCs w:val="24"/>
              </w:rPr>
              <w:t>Frequenza con profitto (valutazione Distinto o Ottimo)</w:t>
            </w:r>
            <w:r w:rsidRPr="000C6902">
              <w:rPr>
                <w:rFonts w:ascii="Calibri Light" w:hAnsi="Calibri Light" w:cs="Calibri Light"/>
                <w:w w:val="85"/>
                <w:sz w:val="24"/>
                <w:szCs w:val="24"/>
              </w:rPr>
              <w:t>alleattivitàdiIRCoalternativa</w:t>
            </w:r>
          </w:p>
        </w:tc>
      </w:tr>
      <w:tr w:rsidR="00AA469A" w:rsidRPr="000C6902" w:rsidTr="00557922">
        <w:trPr>
          <w:trHeight w:val="1074"/>
        </w:trPr>
        <w:tc>
          <w:tcPr>
            <w:tcW w:w="4229" w:type="dxa"/>
          </w:tcPr>
          <w:p w:rsidR="00AA469A" w:rsidRPr="000C6902" w:rsidRDefault="00AA469A" w:rsidP="00557922">
            <w:pPr>
              <w:pStyle w:val="TableParagraph"/>
              <w:spacing w:line="276" w:lineRule="auto"/>
              <w:ind w:left="50"/>
              <w:rPr>
                <w:rFonts w:ascii="Calibri Light" w:hAnsi="Calibri Light" w:cs="Calibri Light"/>
                <w:sz w:val="24"/>
                <w:szCs w:val="24"/>
              </w:rPr>
            </w:pPr>
            <w:r w:rsidRPr="000C6902">
              <w:rPr>
                <w:rFonts w:ascii="Calibri Light" w:hAnsi="Calibri Light" w:cs="Calibri Light"/>
                <w:w w:val="85"/>
                <w:sz w:val="24"/>
                <w:szCs w:val="24"/>
              </w:rPr>
              <w:t>2) Media dei voti pari o superiore al valore</w:t>
            </w:r>
            <w:r w:rsidRPr="000C6902">
              <w:rPr>
                <w:rFonts w:ascii="Calibri Light" w:hAnsi="Calibri Light" w:cs="Calibri Light"/>
                <w:w w:val="80"/>
                <w:sz w:val="24"/>
                <w:szCs w:val="24"/>
              </w:rPr>
              <w:t>centraledellabandadioscillazioneprevistaevotodicondottapariosuperiorea8/10</w:t>
            </w:r>
          </w:p>
        </w:tc>
        <w:tc>
          <w:tcPr>
            <w:tcW w:w="5383" w:type="dxa"/>
          </w:tcPr>
          <w:p w:rsidR="00AA469A" w:rsidRPr="000C6902" w:rsidRDefault="00AA469A" w:rsidP="00557922">
            <w:pPr>
              <w:pStyle w:val="TableParagraph"/>
              <w:spacing w:line="276" w:lineRule="auto"/>
              <w:ind w:right="0"/>
              <w:jc w:val="left"/>
              <w:rPr>
                <w:rFonts w:ascii="Calibri Light" w:hAnsi="Calibri Light" w:cs="Calibri Light"/>
                <w:sz w:val="24"/>
                <w:szCs w:val="24"/>
              </w:rPr>
            </w:pPr>
            <w:r w:rsidRPr="000C6902">
              <w:rPr>
                <w:rFonts w:ascii="Calibri Light" w:hAnsi="Calibri Light" w:cs="Calibri Light"/>
                <w:w w:val="85"/>
                <w:sz w:val="24"/>
                <w:szCs w:val="24"/>
              </w:rPr>
              <w:t>IlC.d.C.assegnailmassimopunteggiodicreditoprevistonellabandadioscillazione.</w:t>
            </w:r>
          </w:p>
        </w:tc>
      </w:tr>
      <w:tr w:rsidR="00AA469A" w:rsidRPr="000C6902" w:rsidTr="00557922">
        <w:trPr>
          <w:trHeight w:val="1034"/>
        </w:trPr>
        <w:tc>
          <w:tcPr>
            <w:tcW w:w="4229" w:type="dxa"/>
          </w:tcPr>
          <w:p w:rsidR="00AA469A" w:rsidRPr="000C6902" w:rsidRDefault="00AA469A" w:rsidP="00557922">
            <w:pPr>
              <w:pStyle w:val="TableParagraph"/>
              <w:spacing w:line="276" w:lineRule="auto"/>
              <w:ind w:left="50" w:right="16"/>
              <w:rPr>
                <w:rFonts w:ascii="Calibri Light" w:hAnsi="Calibri Light" w:cs="Calibri Light"/>
                <w:sz w:val="24"/>
                <w:szCs w:val="24"/>
              </w:rPr>
            </w:pPr>
            <w:r w:rsidRPr="000C6902">
              <w:rPr>
                <w:rFonts w:ascii="Calibri Light" w:hAnsi="Calibri Light" w:cs="Calibri Light"/>
                <w:w w:val="85"/>
                <w:sz w:val="24"/>
                <w:szCs w:val="24"/>
              </w:rPr>
              <w:t>3) Media dei voti pari o superiore al valorecentraledellabandadi</w:t>
            </w:r>
            <w:r w:rsidRPr="000C6902">
              <w:rPr>
                <w:rFonts w:ascii="Calibri Light" w:hAnsi="Calibri Light" w:cs="Calibri Light"/>
                <w:spacing w:val="10"/>
                <w:w w:val="85"/>
                <w:sz w:val="24"/>
                <w:szCs w:val="24"/>
              </w:rPr>
              <w:t>oscillazione</w:t>
            </w:r>
            <w:r w:rsidRPr="000C6902">
              <w:rPr>
                <w:rFonts w:ascii="Calibri Light" w:hAnsi="Calibri Light" w:cs="Calibri Light"/>
                <w:w w:val="80"/>
                <w:sz w:val="24"/>
                <w:szCs w:val="24"/>
              </w:rPr>
              <w:t>prevista,votodicondottainferiorea8/10</w:t>
            </w:r>
          </w:p>
        </w:tc>
        <w:tc>
          <w:tcPr>
            <w:tcW w:w="5383" w:type="dxa"/>
          </w:tcPr>
          <w:p w:rsidR="00AA469A" w:rsidRPr="000C6902" w:rsidRDefault="00AA469A" w:rsidP="00557922">
            <w:pPr>
              <w:pStyle w:val="TableParagraph"/>
              <w:spacing w:line="276" w:lineRule="auto"/>
              <w:rPr>
                <w:rFonts w:ascii="Calibri Light" w:hAnsi="Calibri Light" w:cs="Calibri Light"/>
                <w:sz w:val="24"/>
                <w:szCs w:val="24"/>
              </w:rPr>
            </w:pPr>
            <w:r w:rsidRPr="000C6902">
              <w:rPr>
                <w:rFonts w:ascii="Calibri Light" w:hAnsi="Calibri Light" w:cs="Calibri Light"/>
                <w:w w:val="85"/>
                <w:sz w:val="24"/>
                <w:szCs w:val="24"/>
              </w:rPr>
              <w:t>IlC.d.C.assegnailmassimopunteggiodicreditoprevisto per quella fascia se, e soltanto se il creditoformativoèpariosuperiorea1PUNTO</w:t>
            </w:r>
          </w:p>
        </w:tc>
      </w:tr>
      <w:tr w:rsidR="00AA469A" w:rsidRPr="000C6902" w:rsidTr="00557922">
        <w:trPr>
          <w:trHeight w:val="2849"/>
        </w:trPr>
        <w:tc>
          <w:tcPr>
            <w:tcW w:w="4229" w:type="dxa"/>
          </w:tcPr>
          <w:p w:rsidR="00AA469A" w:rsidRPr="000C6902" w:rsidRDefault="00AA469A" w:rsidP="00557922">
            <w:pPr>
              <w:pStyle w:val="TableParagraph"/>
              <w:spacing w:line="276" w:lineRule="auto"/>
              <w:ind w:left="50" w:right="0"/>
              <w:jc w:val="left"/>
              <w:rPr>
                <w:rFonts w:ascii="Calibri Light" w:hAnsi="Calibri Light" w:cs="Calibri Light"/>
                <w:sz w:val="24"/>
                <w:szCs w:val="24"/>
              </w:rPr>
            </w:pPr>
            <w:r w:rsidRPr="000C6902">
              <w:rPr>
                <w:rFonts w:ascii="Calibri Light" w:hAnsi="Calibri Light" w:cs="Calibri Light"/>
                <w:w w:val="80"/>
                <w:sz w:val="24"/>
                <w:szCs w:val="24"/>
              </w:rPr>
              <w:t>4)Mediadeivotiinferiorealvalorecentraledellabandadioscillazioneprevista.</w:t>
            </w:r>
          </w:p>
        </w:tc>
        <w:tc>
          <w:tcPr>
            <w:tcW w:w="5383" w:type="dxa"/>
          </w:tcPr>
          <w:p w:rsidR="00AA469A" w:rsidRPr="000C6902" w:rsidRDefault="00AA469A" w:rsidP="00557922">
            <w:pPr>
              <w:pStyle w:val="TableParagraph"/>
              <w:spacing w:line="276" w:lineRule="auto"/>
              <w:rPr>
                <w:rFonts w:ascii="Calibri Light" w:hAnsi="Calibri Light" w:cs="Calibri Light"/>
                <w:sz w:val="24"/>
                <w:szCs w:val="24"/>
              </w:rPr>
            </w:pPr>
            <w:r w:rsidRPr="000C6902">
              <w:rPr>
                <w:rFonts w:ascii="Calibri Light" w:hAnsi="Calibri Light" w:cs="Calibri Light"/>
                <w:w w:val="85"/>
                <w:sz w:val="24"/>
                <w:szCs w:val="24"/>
              </w:rPr>
              <w:t>IlC.d.C.assegnailmassimopunteggiodicreditoprevisto per quella fascia se, e soltanto se sussistonoalmenoduedeiseguentirequisiti:</w:t>
            </w:r>
          </w:p>
          <w:p w:rsidR="00AA469A" w:rsidRPr="000C6902" w:rsidRDefault="00AA469A" w:rsidP="00AA469A">
            <w:pPr>
              <w:pStyle w:val="TableParagraph"/>
              <w:numPr>
                <w:ilvl w:val="0"/>
                <w:numId w:val="6"/>
              </w:numPr>
              <w:tabs>
                <w:tab w:val="left" w:pos="240"/>
              </w:tabs>
              <w:spacing w:before="3" w:line="276" w:lineRule="auto"/>
              <w:ind w:left="239" w:right="0" w:hanging="191"/>
              <w:rPr>
                <w:rFonts w:ascii="Calibri Light" w:hAnsi="Calibri Light" w:cs="Calibri Light"/>
                <w:sz w:val="24"/>
                <w:szCs w:val="24"/>
              </w:rPr>
            </w:pPr>
            <w:r w:rsidRPr="000C6902">
              <w:rPr>
                <w:rFonts w:ascii="Calibri Light" w:hAnsi="Calibri Light" w:cs="Calibri Light"/>
                <w:w w:val="80"/>
                <w:sz w:val="24"/>
                <w:szCs w:val="24"/>
              </w:rPr>
              <w:t>Sommadeiritardiedelleassenzeinferioreai20gg;</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spacing w:val="-1"/>
                <w:w w:val="85"/>
                <w:sz w:val="24"/>
                <w:szCs w:val="24"/>
              </w:rPr>
              <w:t xml:space="preserve">Interesse, assiduità </w:t>
            </w:r>
            <w:r w:rsidRPr="000C6902">
              <w:rPr>
                <w:rFonts w:ascii="Calibri Light" w:hAnsi="Calibri Light" w:cs="Calibri Light"/>
                <w:w w:val="85"/>
                <w:sz w:val="24"/>
                <w:szCs w:val="24"/>
              </w:rPr>
              <w:t>nella frequenza, partecipazionead attività integrative ed extrascolastiche (progetto “Play More”, Pon, “Progetto Graffiti” attivati solo nell’anno scolastico 2022/2023)</w:t>
            </w:r>
            <w:r w:rsidRPr="000C6902">
              <w:rPr>
                <w:rFonts w:ascii="Calibri Light" w:hAnsi="Calibri Light" w:cs="Calibri Light"/>
                <w:w w:val="90"/>
                <w:sz w:val="24"/>
                <w:szCs w:val="24"/>
              </w:rPr>
              <w:t>;</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rPr>
            </w:pPr>
            <w:r w:rsidRPr="000C6902">
              <w:rPr>
                <w:rFonts w:ascii="Calibri Light" w:hAnsi="Calibri Light" w:cs="Calibri Light"/>
                <w:w w:val="90"/>
              </w:rPr>
              <w:t xml:space="preserve">Progetti PNRR </w:t>
            </w:r>
            <w:r w:rsidRPr="000C6902">
              <w:rPr>
                <w:rFonts w:ascii="Calibri Light" w:hAnsi="Calibri Light" w:cs="Calibri Light"/>
                <w:w w:val="90"/>
                <w:sz w:val="24"/>
                <w:szCs w:val="24"/>
              </w:rPr>
              <w:t>(A.S. 2024/2025)</w:t>
            </w:r>
            <w:r w:rsidRPr="000C6902">
              <w:rPr>
                <w:rFonts w:ascii="Calibri Light" w:hAnsi="Calibri Light" w:cs="Calibri Light"/>
                <w:w w:val="90"/>
              </w:rPr>
              <w:t>;</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rPr>
            </w:pPr>
            <w:r w:rsidRPr="000C6902">
              <w:rPr>
                <w:rFonts w:ascii="Calibri Light" w:hAnsi="Calibri Light" w:cs="Calibri Light"/>
                <w:w w:val="90"/>
              </w:rPr>
              <w:lastRenderedPageBreak/>
              <w:t xml:space="preserve">Progetto Avviso n.10 </w:t>
            </w:r>
            <w:r w:rsidRPr="000C6902">
              <w:rPr>
                <w:rFonts w:ascii="Calibri Light" w:hAnsi="Calibri Light" w:cs="Calibri Light"/>
                <w:w w:val="90"/>
                <w:sz w:val="24"/>
                <w:szCs w:val="24"/>
              </w:rPr>
              <w:t>(A.S. 2024/2025)</w:t>
            </w:r>
            <w:r w:rsidRPr="000C6902">
              <w:rPr>
                <w:rFonts w:ascii="Calibri Light" w:hAnsi="Calibri Light" w:cs="Calibri Light"/>
                <w:w w:val="90"/>
              </w:rPr>
              <w:t>;</w:t>
            </w:r>
          </w:p>
          <w:p w:rsidR="00AA469A" w:rsidRPr="000C6902" w:rsidRDefault="00AA469A" w:rsidP="00557922">
            <w:pPr>
              <w:pStyle w:val="TableParagraph"/>
              <w:tabs>
                <w:tab w:val="left" w:pos="256"/>
              </w:tabs>
              <w:spacing w:line="276" w:lineRule="auto"/>
              <w:rPr>
                <w:rFonts w:ascii="Calibri Light" w:hAnsi="Calibri Light" w:cs="Calibri Light"/>
                <w:w w:val="90"/>
              </w:rPr>
            </w:pPr>
          </w:p>
          <w:p w:rsidR="00AA469A" w:rsidRPr="000C6902" w:rsidRDefault="00AA469A" w:rsidP="00AA469A">
            <w:pPr>
              <w:pStyle w:val="TableParagraph"/>
              <w:numPr>
                <w:ilvl w:val="0"/>
                <w:numId w:val="7"/>
              </w:numPr>
              <w:tabs>
                <w:tab w:val="left" w:pos="256"/>
              </w:tabs>
              <w:spacing w:line="276" w:lineRule="auto"/>
              <w:rPr>
                <w:rFonts w:ascii="Calibri Light" w:hAnsi="Calibri Light" w:cs="Calibri Light"/>
              </w:rPr>
            </w:pPr>
            <w:r w:rsidRPr="000C6902">
              <w:rPr>
                <w:rFonts w:ascii="Calibri Light" w:hAnsi="Calibri Light" w:cs="Calibri Light"/>
                <w:w w:val="90"/>
              </w:rPr>
              <w:t xml:space="preserve">Progetto Scuola al centro </w:t>
            </w:r>
            <w:r w:rsidRPr="000C6902">
              <w:rPr>
                <w:rFonts w:ascii="Calibri Light" w:hAnsi="Calibri Light" w:cs="Calibri Light"/>
                <w:w w:val="90"/>
                <w:sz w:val="24"/>
                <w:szCs w:val="24"/>
              </w:rPr>
              <w:t>(A.S. 2024/2025)</w:t>
            </w:r>
            <w:r w:rsidRPr="000C6902">
              <w:rPr>
                <w:rFonts w:ascii="Calibri Light" w:hAnsi="Calibri Light" w:cs="Calibri Light"/>
                <w:w w:val="90"/>
              </w:rPr>
              <w:t>;</w:t>
            </w:r>
          </w:p>
          <w:p w:rsidR="00AA469A" w:rsidRPr="000C6902" w:rsidRDefault="00AA469A" w:rsidP="00AA469A">
            <w:pPr>
              <w:pStyle w:val="TableParagraph"/>
              <w:numPr>
                <w:ilvl w:val="0"/>
                <w:numId w:val="7"/>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w w:val="90"/>
                <w:sz w:val="24"/>
                <w:szCs w:val="24"/>
              </w:rPr>
              <w:t>Campionati studenteschi;</w:t>
            </w:r>
          </w:p>
          <w:p w:rsidR="00AA469A" w:rsidRPr="000C6902" w:rsidRDefault="00AA469A" w:rsidP="00AA469A">
            <w:pPr>
              <w:pStyle w:val="TableParagraph"/>
              <w:numPr>
                <w:ilvl w:val="0"/>
                <w:numId w:val="6"/>
              </w:numPr>
              <w:tabs>
                <w:tab w:val="left" w:pos="256"/>
              </w:tabs>
              <w:spacing w:line="276" w:lineRule="auto"/>
              <w:ind w:hanging="206"/>
              <w:rPr>
                <w:rFonts w:ascii="Calibri Light" w:hAnsi="Calibri Light" w:cs="Calibri Light"/>
                <w:sz w:val="24"/>
                <w:szCs w:val="24"/>
              </w:rPr>
            </w:pPr>
            <w:r w:rsidRPr="000C6902">
              <w:rPr>
                <w:rFonts w:ascii="Calibri Light" w:hAnsi="Calibri Light" w:cs="Calibri Light"/>
                <w:w w:val="80"/>
                <w:sz w:val="24"/>
                <w:szCs w:val="24"/>
              </w:rPr>
              <w:t>Frequenza con profitto (valutazione Distinto o Ottimo)</w:t>
            </w:r>
            <w:r w:rsidRPr="000C6902">
              <w:rPr>
                <w:rFonts w:ascii="Calibri Light" w:hAnsi="Calibri Light" w:cs="Calibri Light"/>
                <w:w w:val="85"/>
                <w:sz w:val="24"/>
                <w:szCs w:val="24"/>
              </w:rPr>
              <w:t>alleattivitàdiIRCoalternativa</w:t>
            </w:r>
          </w:p>
        </w:tc>
      </w:tr>
    </w:tbl>
    <w:p w:rsidR="00AA469A" w:rsidRPr="000C6902" w:rsidRDefault="00AA469A" w:rsidP="00AA469A">
      <w:pPr>
        <w:pStyle w:val="Corpodeltesto"/>
        <w:spacing w:before="100" w:line="276" w:lineRule="auto"/>
        <w:ind w:left="114" w:right="111"/>
        <w:jc w:val="both"/>
        <w:rPr>
          <w:rFonts w:ascii="Calibri Light" w:hAnsi="Calibri Light" w:cs="Calibri Light"/>
          <w:sz w:val="24"/>
          <w:szCs w:val="24"/>
        </w:rPr>
      </w:pPr>
      <w:r w:rsidRPr="000C6902">
        <w:rPr>
          <w:rFonts w:ascii="Calibri Light" w:hAnsi="Calibri Light" w:cs="Calibri Light"/>
          <w:w w:val="80"/>
          <w:sz w:val="24"/>
          <w:szCs w:val="24"/>
        </w:rPr>
        <w:lastRenderedPageBreak/>
        <w:t>Siricordacheidocentidireligionecattolicapartecipanoapienotitoloalledeliberazionidelconsigliodi classe concernenti l’attribuzione del credito scolastico, nell’ambito della fascia, agli studenti che si</w:t>
      </w:r>
      <w:r w:rsidRPr="000C6902">
        <w:rPr>
          <w:rFonts w:ascii="Calibri Light" w:hAnsi="Calibri Light" w:cs="Calibri Light"/>
          <w:w w:val="85"/>
          <w:sz w:val="24"/>
          <w:szCs w:val="24"/>
        </w:rPr>
        <w:t>avvalgono di tale insegnamento. Analogamente, i docenti delle attivitàdidattiche e formativealternative all’insegnamento della religione cattolica partecipano a pieno titolo alle deliberazioni delconsigliodiclasseconcernentil’attribuzionedelcreditoscolastico,nell’ambitodellafascia,agli</w:t>
      </w:r>
      <w:r w:rsidRPr="000C6902">
        <w:rPr>
          <w:rFonts w:ascii="Calibri Light" w:hAnsi="Calibri Light" w:cs="Calibri Light"/>
          <w:w w:val="80"/>
          <w:sz w:val="24"/>
          <w:szCs w:val="24"/>
        </w:rPr>
        <w:t>studentichesiavvalgonoditaleinsegnamento.</w:t>
      </w:r>
    </w:p>
    <w:p w:rsidR="00AA469A" w:rsidRPr="000C6902" w:rsidRDefault="00AA469A" w:rsidP="00AA469A">
      <w:pPr>
        <w:pStyle w:val="Corpodeltesto"/>
        <w:spacing w:line="276" w:lineRule="auto"/>
        <w:rPr>
          <w:rFonts w:ascii="Calibri Light" w:hAnsi="Calibri Light" w:cs="Calibri Light"/>
          <w:sz w:val="24"/>
          <w:szCs w:val="24"/>
        </w:rPr>
      </w:pPr>
    </w:p>
    <w:p w:rsidR="00AA469A" w:rsidRPr="000C6902" w:rsidRDefault="00AA469A" w:rsidP="00AA469A">
      <w:pPr>
        <w:pStyle w:val="Titolo11"/>
        <w:spacing w:line="276" w:lineRule="auto"/>
        <w:ind w:left="142" w:right="112"/>
        <w:rPr>
          <w:rFonts w:ascii="Calibri Light" w:hAnsi="Calibri Light" w:cs="Calibri Light"/>
          <w:sz w:val="24"/>
          <w:szCs w:val="24"/>
          <w:u w:val="none"/>
        </w:rPr>
      </w:pPr>
      <w:r w:rsidRPr="000C6902">
        <w:rPr>
          <w:rFonts w:ascii="Calibri Light" w:hAnsi="Calibri Light" w:cs="Calibri Light"/>
          <w:spacing w:val="-1"/>
          <w:w w:val="85"/>
          <w:sz w:val="24"/>
          <w:szCs w:val="24"/>
        </w:rPr>
        <w:t xml:space="preserve">ATTRIBUZIONE </w:t>
      </w:r>
      <w:r w:rsidRPr="000C6902">
        <w:rPr>
          <w:rFonts w:ascii="Calibri Light" w:hAnsi="Calibri Light" w:cs="Calibri Light"/>
          <w:w w:val="85"/>
          <w:sz w:val="24"/>
          <w:szCs w:val="24"/>
        </w:rPr>
        <w:t>DEL CREDITO AGLI ALUNNI DELLE CLASSI QUINTE (CANDIDATI INTERNI</w:t>
      </w:r>
      <w:r w:rsidRPr="000C6902">
        <w:rPr>
          <w:rFonts w:ascii="Calibri Light" w:hAnsi="Calibri Light" w:cs="Calibri Light"/>
          <w:w w:val="90"/>
          <w:sz w:val="24"/>
          <w:szCs w:val="24"/>
        </w:rPr>
        <w:t>ALL'ESAMEDISTATO)</w:t>
      </w:r>
    </w:p>
    <w:p w:rsidR="00AA469A" w:rsidRPr="000C6902" w:rsidRDefault="00AA469A" w:rsidP="00AA469A">
      <w:pPr>
        <w:pStyle w:val="Corpodeltesto"/>
        <w:spacing w:before="242" w:line="276" w:lineRule="auto"/>
        <w:ind w:left="114" w:right="111"/>
        <w:jc w:val="both"/>
        <w:rPr>
          <w:rFonts w:ascii="Calibri Light" w:hAnsi="Calibri Light" w:cs="Calibri Light"/>
          <w:w w:val="90"/>
          <w:sz w:val="24"/>
          <w:szCs w:val="24"/>
        </w:rPr>
      </w:pPr>
      <w:r w:rsidRPr="000C6902">
        <w:rPr>
          <w:rFonts w:ascii="Calibri Light" w:hAnsi="Calibri Light" w:cs="Calibri Light"/>
          <w:w w:val="80"/>
          <w:sz w:val="24"/>
          <w:szCs w:val="24"/>
        </w:rPr>
        <w:t>L’esame di Stato conclusivo del secondo ciclo di istruzione A.S. 2022/23, ricordiamolo, è disciplinato</w:t>
      </w:r>
      <w:r w:rsidRPr="000C6902">
        <w:rPr>
          <w:rFonts w:ascii="Calibri Light" w:hAnsi="Calibri Light" w:cs="Calibri Light"/>
          <w:w w:val="85"/>
          <w:sz w:val="24"/>
          <w:szCs w:val="24"/>
        </w:rPr>
        <w:t xml:space="preserve">dall’O.M. n. 45/2023. </w:t>
      </w:r>
      <w:r w:rsidRPr="000C6902">
        <w:rPr>
          <w:rFonts w:ascii="Calibri Light" w:hAnsi="Calibri Light" w:cs="Calibri Light"/>
          <w:w w:val="90"/>
          <w:sz w:val="24"/>
          <w:szCs w:val="24"/>
        </w:rPr>
        <w:t>Allo scrutinio finale, ai fini</w:t>
      </w:r>
      <w:r w:rsidRPr="000C6902">
        <w:rPr>
          <w:rFonts w:ascii="Calibri Light" w:hAnsi="Calibri Light" w:cs="Calibri Light"/>
          <w:w w:val="85"/>
          <w:sz w:val="24"/>
          <w:szCs w:val="24"/>
        </w:rPr>
        <w:t>dell’ammissione all’esame e dell’attribuzione del credito scolastico ai candidati interni, partecipano</w:t>
      </w:r>
      <w:r w:rsidRPr="000C6902">
        <w:rPr>
          <w:rFonts w:ascii="Calibri Light" w:hAnsi="Calibri Light" w:cs="Calibri Light"/>
          <w:w w:val="90"/>
          <w:sz w:val="24"/>
          <w:szCs w:val="24"/>
        </w:rPr>
        <w:t>tuttiidocentidelconsigliodiclasse.</w:t>
      </w:r>
    </w:p>
    <w:p w:rsidR="00AA469A" w:rsidRPr="000C6902" w:rsidRDefault="00AA469A" w:rsidP="00AA469A">
      <w:pPr>
        <w:pStyle w:val="Corpodeltesto"/>
        <w:spacing w:before="242" w:line="276" w:lineRule="auto"/>
        <w:ind w:left="114" w:right="111"/>
        <w:jc w:val="both"/>
        <w:rPr>
          <w:rFonts w:ascii="Calibri Light" w:hAnsi="Calibri Light" w:cs="Calibri Light"/>
          <w:sz w:val="24"/>
          <w:szCs w:val="24"/>
        </w:rPr>
      </w:pPr>
      <w:r w:rsidRPr="000C6902">
        <w:rPr>
          <w:rFonts w:ascii="Calibri Light" w:hAnsi="Calibri Light" w:cs="Calibri Light"/>
          <w:w w:val="80"/>
          <w:sz w:val="24"/>
          <w:szCs w:val="24"/>
        </w:rPr>
        <w:t>L’esame di Stato conclusivo del secondo ciclo di istruzione A.</w:t>
      </w:r>
      <w:r w:rsidRPr="000C6902">
        <w:rPr>
          <w:rFonts w:ascii="Calibri Light" w:hAnsi="Calibri Light" w:cs="Calibri Light"/>
          <w:sz w:val="24"/>
          <w:szCs w:val="24"/>
        </w:rPr>
        <w:t>S. 2023/2024 è disciplinato dall’ O.M. 55 del 22 marzo 2024.</w:t>
      </w:r>
    </w:p>
    <w:p w:rsidR="00AA469A" w:rsidRPr="00AA469A" w:rsidRDefault="00AA469A" w:rsidP="00AA469A">
      <w:pPr>
        <w:pStyle w:val="Corpodeltesto"/>
        <w:spacing w:before="242" w:line="276" w:lineRule="auto"/>
        <w:ind w:left="114" w:right="111"/>
        <w:jc w:val="both"/>
        <w:rPr>
          <w:rFonts w:ascii="Calibri Light" w:hAnsi="Calibri Light" w:cs="Calibri Light"/>
          <w:sz w:val="24"/>
          <w:szCs w:val="24"/>
        </w:rPr>
      </w:pPr>
      <w:r w:rsidRPr="00AA469A">
        <w:rPr>
          <w:rFonts w:ascii="Calibri Light" w:hAnsi="Calibri Light" w:cs="Calibri Light"/>
          <w:w w:val="80"/>
          <w:sz w:val="24"/>
          <w:szCs w:val="24"/>
        </w:rPr>
        <w:t>L’esame di Stato conclusivo del secondo ciclo di istruzione A.</w:t>
      </w:r>
      <w:r w:rsidRPr="00AA469A">
        <w:rPr>
          <w:rFonts w:ascii="Calibri Light" w:hAnsi="Calibri Light" w:cs="Calibri Light"/>
          <w:sz w:val="24"/>
          <w:szCs w:val="24"/>
        </w:rPr>
        <w:t>S. 2024/2025 è disciplinato dall’ O.M. 67 del 31 marzo 2025</w:t>
      </w:r>
    </w:p>
    <w:p w:rsidR="00AA469A" w:rsidRPr="000C6902" w:rsidRDefault="00AA469A" w:rsidP="00AA469A">
      <w:pPr>
        <w:pStyle w:val="Corpodeltesto"/>
        <w:spacing w:before="6" w:line="276" w:lineRule="auto"/>
        <w:rPr>
          <w:rFonts w:ascii="Calibri Light" w:hAnsi="Calibri Light" w:cs="Calibri Light"/>
          <w:sz w:val="24"/>
          <w:szCs w:val="24"/>
        </w:rPr>
      </w:pPr>
    </w:p>
    <w:p w:rsidR="00AA469A" w:rsidRPr="000C6902" w:rsidRDefault="00AA469A" w:rsidP="00AA469A">
      <w:pPr>
        <w:pStyle w:val="Corpodeltesto"/>
        <w:spacing w:line="276" w:lineRule="auto"/>
        <w:ind w:left="114" w:right="111"/>
        <w:jc w:val="both"/>
        <w:rPr>
          <w:rFonts w:ascii="Calibri Light" w:hAnsi="Calibri Light" w:cs="Calibri Light"/>
          <w:sz w:val="24"/>
          <w:szCs w:val="24"/>
        </w:rPr>
      </w:pPr>
      <w:r w:rsidRPr="000C6902">
        <w:rPr>
          <w:rFonts w:ascii="Calibri Light" w:hAnsi="Calibri Light" w:cs="Calibri Light"/>
          <w:w w:val="80"/>
          <w:sz w:val="24"/>
          <w:szCs w:val="24"/>
        </w:rPr>
        <w:t xml:space="preserve">Inviaordinaria,aisensidell’articolo15delD.lgs.n.62/2017,ilcreditoscolasticodelsecondobiennioe dell’ultimo anno ammonta a 40 punti: 12 punti per la classe terza, 13 punti per la classe quarta, 15punti per la classe quinta. </w:t>
      </w:r>
    </w:p>
    <w:p w:rsidR="00AA469A" w:rsidRPr="000C6902" w:rsidRDefault="00AA469A" w:rsidP="00AA469A">
      <w:pPr>
        <w:pStyle w:val="Corpodeltesto"/>
        <w:spacing w:before="5" w:line="276" w:lineRule="auto"/>
        <w:rPr>
          <w:rFonts w:ascii="Calibri Light" w:hAnsi="Calibri Light" w:cs="Calibri Light"/>
          <w:sz w:val="24"/>
          <w:szCs w:val="24"/>
        </w:rPr>
      </w:pPr>
    </w:p>
    <w:p w:rsidR="00AA469A" w:rsidRPr="000C6902" w:rsidRDefault="00AA469A" w:rsidP="00AA469A">
      <w:pPr>
        <w:pStyle w:val="Corpodeltesto"/>
        <w:spacing w:line="276" w:lineRule="auto"/>
        <w:ind w:left="114" w:right="111"/>
        <w:jc w:val="both"/>
        <w:rPr>
          <w:rFonts w:ascii="Calibri Light" w:hAnsi="Calibri Light" w:cs="Calibri Light"/>
          <w:sz w:val="24"/>
          <w:szCs w:val="24"/>
        </w:rPr>
      </w:pPr>
      <w:r w:rsidRPr="000C6902">
        <w:rPr>
          <w:rFonts w:ascii="Calibri Light" w:hAnsi="Calibri Light" w:cs="Calibri Light"/>
          <w:w w:val="80"/>
          <w:sz w:val="24"/>
          <w:szCs w:val="24"/>
        </w:rPr>
        <w:t>Il credito scolastico, con il quale gli studenti partecipano all’esame, scaturisce dalla somma del credito</w:t>
      </w:r>
      <w:r w:rsidRPr="000C6902">
        <w:rPr>
          <w:rFonts w:ascii="Calibri Light" w:hAnsi="Calibri Light" w:cs="Calibri Light"/>
          <w:w w:val="85"/>
          <w:sz w:val="24"/>
          <w:szCs w:val="24"/>
        </w:rPr>
        <w:t>assegnato per la classe terza e per la classe quarta, cui aggiungere quello attribuito per la classequinta.L’attribuzione(perciascunanno)avvieneinbaseallamediadeivoticonseguiti,cuicorrisponde la fascia di credito che presenta due valori: il minino e il massimo, attribuiti secondo</w:t>
      </w:r>
      <w:r w:rsidRPr="000C6902">
        <w:rPr>
          <w:rFonts w:ascii="Calibri Light" w:hAnsi="Calibri Light" w:cs="Calibri Light"/>
          <w:w w:val="90"/>
          <w:sz w:val="24"/>
          <w:szCs w:val="24"/>
        </w:rPr>
        <w:t>quellacheèlamediariportata.</w:t>
      </w:r>
    </w:p>
    <w:p w:rsidR="00AA469A" w:rsidRPr="00F56668" w:rsidRDefault="00AA469A" w:rsidP="00AA469A">
      <w:pPr>
        <w:pStyle w:val="Corpodeltesto"/>
        <w:spacing w:line="276" w:lineRule="auto"/>
        <w:rPr>
          <w:rFonts w:ascii="Arial" w:hAnsi="Arial" w:cs="Arial"/>
          <w:sz w:val="24"/>
          <w:szCs w:val="24"/>
        </w:rPr>
      </w:pPr>
    </w:p>
    <w:p w:rsidR="00AA469A" w:rsidRPr="00F56668" w:rsidRDefault="00AA469A" w:rsidP="00AA469A">
      <w:pPr>
        <w:pStyle w:val="Corpodeltesto"/>
        <w:spacing w:before="8" w:line="276" w:lineRule="auto"/>
        <w:rPr>
          <w:rFonts w:ascii="Arial" w:hAnsi="Arial" w:cs="Arial"/>
          <w:sz w:val="24"/>
          <w:szCs w:val="24"/>
        </w:rPr>
      </w:pPr>
      <w:r w:rsidRPr="00F56668">
        <w:rPr>
          <w:rFonts w:ascii="Arial" w:hAnsi="Arial" w:cs="Arial"/>
          <w:noProof/>
          <w:sz w:val="24"/>
          <w:szCs w:val="24"/>
          <w:lang w:eastAsia="it-IT"/>
        </w:rPr>
        <w:lastRenderedPageBreak/>
        <w:drawing>
          <wp:anchor distT="0" distB="0" distL="0" distR="0" simplePos="0" relativeHeight="251659264" behindDoc="0" locked="0" layoutInCell="1" allowOverlap="1">
            <wp:simplePos x="0" y="0"/>
            <wp:positionH relativeFrom="page">
              <wp:posOffset>1090933</wp:posOffset>
            </wp:positionH>
            <wp:positionV relativeFrom="paragraph">
              <wp:posOffset>176274</wp:posOffset>
            </wp:positionV>
            <wp:extent cx="5059680" cy="2284761"/>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6" cstate="print"/>
                    <a:stretch>
                      <a:fillRect/>
                    </a:stretch>
                  </pic:blipFill>
                  <pic:spPr>
                    <a:xfrm>
                      <a:off x="0" y="0"/>
                      <a:ext cx="5059680" cy="2284761"/>
                    </a:xfrm>
                    <a:prstGeom prst="rect">
                      <a:avLst/>
                    </a:prstGeom>
                  </pic:spPr>
                </pic:pic>
              </a:graphicData>
            </a:graphic>
          </wp:anchor>
        </w:drawing>
      </w:r>
    </w:p>
    <w:p w:rsidR="00AA469A" w:rsidRPr="00F56668" w:rsidRDefault="00AA469A" w:rsidP="00AA469A">
      <w:pPr>
        <w:pStyle w:val="Corpodeltesto"/>
        <w:spacing w:line="276" w:lineRule="auto"/>
        <w:ind w:left="4407" w:right="111"/>
        <w:jc w:val="both"/>
        <w:rPr>
          <w:rFonts w:ascii="Arial" w:hAnsi="Arial" w:cs="Arial"/>
          <w:sz w:val="24"/>
          <w:szCs w:val="24"/>
        </w:rPr>
      </w:pPr>
    </w:p>
    <w:p w:rsidR="00AA469A" w:rsidRPr="000C6902" w:rsidRDefault="00AA469A" w:rsidP="00AA469A">
      <w:pPr>
        <w:pStyle w:val="Corpodeltesto"/>
        <w:spacing w:before="3" w:line="276" w:lineRule="auto"/>
        <w:ind w:left="114" w:right="111"/>
        <w:jc w:val="both"/>
        <w:rPr>
          <w:rFonts w:ascii="Calibri Light" w:hAnsi="Calibri Light" w:cs="Calibri Light"/>
          <w:sz w:val="24"/>
          <w:szCs w:val="24"/>
        </w:rPr>
      </w:pPr>
      <w:r w:rsidRPr="000C6902">
        <w:rPr>
          <w:rFonts w:ascii="Calibri Light" w:hAnsi="Calibri Light" w:cs="Calibri Light"/>
          <w:spacing w:val="-1"/>
          <w:w w:val="90"/>
          <w:sz w:val="24"/>
          <w:szCs w:val="24"/>
        </w:rPr>
        <w:t xml:space="preserve">ii. nella misura </w:t>
      </w:r>
      <w:r w:rsidRPr="000C6902">
        <w:rPr>
          <w:rFonts w:ascii="Calibri Light" w:hAnsi="Calibri Light" w:cs="Calibri Light"/>
          <w:w w:val="90"/>
          <w:sz w:val="24"/>
          <w:szCs w:val="24"/>
        </w:rPr>
        <w:t>di punti otto per la classe quarta, qualora il candidato non sia in possesso di</w:t>
      </w:r>
      <w:r w:rsidRPr="000C6902">
        <w:rPr>
          <w:rFonts w:ascii="Calibri Light" w:hAnsi="Calibri Light" w:cs="Calibri Light"/>
          <w:w w:val="80"/>
          <w:sz w:val="24"/>
          <w:szCs w:val="24"/>
        </w:rPr>
        <w:t>promozione o idoneità per la classe quarta; iii. nella misura di punti sette per la classe terza, qualora il</w:t>
      </w:r>
      <w:r w:rsidRPr="000C6902">
        <w:rPr>
          <w:rFonts w:ascii="Calibri Light" w:hAnsi="Calibri Light" w:cs="Calibri Light"/>
          <w:w w:val="85"/>
          <w:sz w:val="24"/>
          <w:szCs w:val="24"/>
        </w:rPr>
        <w:t>candidatononsiainpossessodipromozioneoidoneitàallaclasseterza.</w:t>
      </w:r>
    </w:p>
    <w:p w:rsidR="00AA469A" w:rsidRPr="000C6902" w:rsidRDefault="00AA469A" w:rsidP="00AA469A">
      <w:pPr>
        <w:pStyle w:val="Paragrafoelenco"/>
        <w:widowControl w:val="0"/>
        <w:numPr>
          <w:ilvl w:val="0"/>
          <w:numId w:val="8"/>
        </w:numPr>
        <w:tabs>
          <w:tab w:val="left" w:pos="376"/>
        </w:tabs>
        <w:autoSpaceDE w:val="0"/>
        <w:autoSpaceDN w:val="0"/>
        <w:spacing w:before="64" w:line="276" w:lineRule="auto"/>
        <w:ind w:right="111" w:firstLine="0"/>
        <w:contextualSpacing w:val="0"/>
        <w:jc w:val="both"/>
        <w:rPr>
          <w:rFonts w:ascii="Calibri Light" w:hAnsi="Calibri Light" w:cs="Calibri Light"/>
        </w:rPr>
      </w:pPr>
      <w:r w:rsidRPr="000C6902">
        <w:rPr>
          <w:rFonts w:ascii="Calibri Light" w:hAnsi="Calibri Light" w:cs="Calibri Light"/>
          <w:w w:val="80"/>
        </w:rPr>
        <w:t>per i candidati esterni in possesso di promozione o idoneità alla classe quinta del corso di studi, ilcreditoscolasticorelativoalleclassiterzaequartaèilcreditogiàmaturatoneiprecedentianni.</w:t>
      </w:r>
    </w:p>
    <w:p w:rsidR="00AA469A" w:rsidRPr="000C6902" w:rsidRDefault="00AA469A" w:rsidP="00AA469A">
      <w:pPr>
        <w:pStyle w:val="Corpodeltesto"/>
        <w:spacing w:before="3" w:line="276" w:lineRule="auto"/>
        <w:rPr>
          <w:rFonts w:ascii="Calibri Light" w:hAnsi="Calibri Light" w:cs="Calibri Light"/>
          <w:sz w:val="24"/>
          <w:szCs w:val="24"/>
        </w:rPr>
      </w:pPr>
    </w:p>
    <w:p w:rsidR="00AA469A" w:rsidRPr="000C6902" w:rsidRDefault="00AA469A" w:rsidP="00AA469A">
      <w:pPr>
        <w:pStyle w:val="Corpodeltesto"/>
        <w:spacing w:before="3" w:line="276" w:lineRule="auto"/>
        <w:jc w:val="center"/>
        <w:rPr>
          <w:rFonts w:ascii="Calibri Light" w:hAnsi="Calibri Light" w:cs="Calibri Light"/>
          <w:sz w:val="24"/>
          <w:szCs w:val="24"/>
        </w:rPr>
      </w:pPr>
    </w:p>
    <w:p w:rsidR="00AA469A" w:rsidRPr="000C6902" w:rsidRDefault="00AA469A" w:rsidP="00AA469A">
      <w:pPr>
        <w:pStyle w:val="Corpodeltesto"/>
        <w:spacing w:before="3" w:line="276" w:lineRule="auto"/>
        <w:jc w:val="center"/>
        <w:rPr>
          <w:rFonts w:ascii="Calibri Light" w:hAnsi="Calibri Light" w:cs="Calibri Light"/>
          <w:sz w:val="24"/>
          <w:szCs w:val="24"/>
        </w:rPr>
      </w:pPr>
      <w:r w:rsidRPr="000C6902">
        <w:rPr>
          <w:rFonts w:ascii="Calibri Light" w:hAnsi="Calibri Light" w:cs="Calibri Light"/>
          <w:sz w:val="24"/>
          <w:szCs w:val="24"/>
        </w:rPr>
        <w:t>Articolo 3</w:t>
      </w:r>
    </w:p>
    <w:p w:rsidR="00AA469A" w:rsidRPr="000C6902" w:rsidRDefault="00AA469A" w:rsidP="00AA469A">
      <w:pPr>
        <w:pStyle w:val="Corpodeltesto"/>
        <w:spacing w:before="3" w:line="276" w:lineRule="auto"/>
        <w:jc w:val="center"/>
        <w:rPr>
          <w:rFonts w:ascii="Calibri Light" w:hAnsi="Calibri Light" w:cs="Calibri Light"/>
          <w:sz w:val="24"/>
          <w:szCs w:val="24"/>
        </w:rPr>
      </w:pPr>
      <w:r w:rsidRPr="000C6902">
        <w:rPr>
          <w:rFonts w:ascii="Calibri Light" w:hAnsi="Calibri Light" w:cs="Calibri Light"/>
          <w:sz w:val="24"/>
          <w:szCs w:val="24"/>
        </w:rPr>
        <w:t>(Candidati interni)</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AA469A">
        <w:rPr>
          <w:rFonts w:ascii="Calibri Light" w:hAnsi="Calibri Light" w:cs="Calibri Light"/>
          <w:b/>
          <w:bCs/>
          <w:sz w:val="24"/>
          <w:szCs w:val="24"/>
        </w:rPr>
        <w:t>1.</w:t>
      </w:r>
      <w:r w:rsidRPr="000C6902">
        <w:rPr>
          <w:rFonts w:ascii="Calibri Light" w:hAnsi="Calibri Light" w:cs="Calibri Light"/>
          <w:sz w:val="24"/>
          <w:szCs w:val="24"/>
        </w:rPr>
        <w:t xml:space="preserve"> Sono ammessi a sostenere l’esame di Stato in qualità di candidati interni:</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a) Gli studenti che hanno frequentato l’ultimo anno di corso dei percorsi di istruzione secondaria di secondo grado presso le istituzioni scolastiche statali e paritarie, anche in assenza del requisito di cui all’art. 13, comma 2, lettera c), del d. lgs 62/2017. Le istituzioni scolastiche valutano le deroghe rispetto al requisito della frequenza di cui all’art. 13, comma 2, lettera a), del d. lgs. 62/2017, ai sensi dell’articolo 14, comma 7, del d.P.R. 22 giugno 2009, n. 122.</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L’ammissione all’esame di Stato è disposta, in sede di scrutinio finale, dal consiglio di classe presieduto dal dirigente/coordinatore o da suo delegato;</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numPr>
          <w:ilvl w:val="0"/>
          <w:numId w:val="8"/>
        </w:numPr>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L'abbreviazione per merito, cioè la possibilità di sostenere l'esame di Stato in anticipo, è possibile per gli studenti che ne fanno domanda e che soddisfino le condizioni previste dall'articolo 13, comma 4, del decreto legislativo 62/2017. L’abbreviazione per merito non è consentita nei corsi quadriennali e nei percorsi di istruzione degli adulti di secondo livello, in considerazione della peculiarità dei corsi medesimi;</w:t>
      </w:r>
    </w:p>
    <w:p w:rsidR="00AA469A" w:rsidRPr="000C6902" w:rsidRDefault="00AA469A" w:rsidP="00AA469A">
      <w:pPr>
        <w:pStyle w:val="Corpodeltesto"/>
        <w:spacing w:before="3" w:line="276" w:lineRule="auto"/>
        <w:ind w:left="114"/>
        <w:jc w:val="both"/>
        <w:rPr>
          <w:rFonts w:ascii="Calibri Light" w:hAnsi="Calibri Light" w:cs="Calibri Light"/>
          <w:sz w:val="24"/>
          <w:szCs w:val="24"/>
        </w:rPr>
      </w:pPr>
    </w:p>
    <w:p w:rsidR="00AA469A" w:rsidRPr="000C6902" w:rsidRDefault="00AA469A" w:rsidP="00AA469A">
      <w:pPr>
        <w:pStyle w:val="Corpodeltesto"/>
        <w:numPr>
          <w:ilvl w:val="0"/>
          <w:numId w:val="8"/>
        </w:numPr>
        <w:spacing w:before="3" w:line="276" w:lineRule="auto"/>
        <w:rPr>
          <w:rFonts w:ascii="Calibri Light" w:hAnsi="Calibri Light" w:cs="Calibri Light"/>
          <w:sz w:val="24"/>
          <w:szCs w:val="24"/>
        </w:rPr>
      </w:pPr>
      <w:r w:rsidRPr="000C6902">
        <w:rPr>
          <w:rFonts w:ascii="Calibri Light" w:hAnsi="Calibri Light" w:cs="Calibri Light"/>
          <w:sz w:val="24"/>
          <w:szCs w:val="24"/>
        </w:rPr>
        <w:t>ai sensi dell’art. 13, comma 3, del d. lgs. 62/2017:</w:t>
      </w:r>
    </w:p>
    <w:p w:rsidR="00AA469A" w:rsidRPr="000C6902" w:rsidRDefault="00AA469A" w:rsidP="00AA469A">
      <w:pPr>
        <w:pStyle w:val="Corpodeltesto"/>
        <w:spacing w:before="3" w:line="276" w:lineRule="auto"/>
        <w:ind w:left="114"/>
        <w:jc w:val="both"/>
        <w:rPr>
          <w:rFonts w:ascii="Calibri Light" w:hAnsi="Calibri Light" w:cs="Calibri Light"/>
          <w:sz w:val="24"/>
          <w:szCs w:val="24"/>
        </w:rPr>
      </w:pPr>
    </w:p>
    <w:p w:rsidR="00AA469A" w:rsidRPr="000C6902" w:rsidRDefault="00AA469A" w:rsidP="00AA469A">
      <w:pPr>
        <w:pStyle w:val="Corpodeltesto"/>
        <w:numPr>
          <w:ilvl w:val="0"/>
          <w:numId w:val="9"/>
        </w:numPr>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 xml:space="preserve">nella Regione Lombardia, gli studenti in possesso del diploma di “Tecnico” conseguito nei percorsi di IeFP che hanno positivamente frequentato il corso annuale previsto </w:t>
      </w:r>
      <w:r w:rsidRPr="000C6902">
        <w:rPr>
          <w:rFonts w:ascii="Calibri Light" w:hAnsi="Calibri Light" w:cs="Calibri Light"/>
          <w:sz w:val="24"/>
          <w:szCs w:val="24"/>
        </w:rPr>
        <w:lastRenderedPageBreak/>
        <w:t xml:space="preserve">dall’art. 15, comma 6, del d. lgs. 226/2005 e dall’Intesa 16 marzo 2009 tra il Ministero dell’istruzione, dell’università e della ricerca e la Regione Lombardia, e che presentano domanda di ammissione all’esame di Stato per il conseguimento di un diploma di istruzione professionale di cui al citato art. 15, coerente con il percorso seguito. Il direttore generale dell’USR Lombardia, sulla base dell’elenco dei candidati presentato da ciascuna istituzione formativa presso la quale tali studenti hanno frequentato il suddetto corso, dispone l’assegnazione degli stessi a classi di istituto professionale statale, per la valutazione dei risultati finali in vista dell’ammissione all’esame di Stato. </w:t>
      </w:r>
    </w:p>
    <w:p w:rsidR="00AA469A" w:rsidRPr="000C6902" w:rsidRDefault="00AA469A" w:rsidP="00AA469A">
      <w:pPr>
        <w:pStyle w:val="Corpodeltesto"/>
        <w:numPr>
          <w:ilvl w:val="0"/>
          <w:numId w:val="9"/>
        </w:numPr>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L’ammissione all’esame è deliberata in sede di scrutinio finale dal consiglio della classe dell’istituto professionale al quale tali studenti sono stati assegnati in qualità di candidati interni, sulla base di una relazione analitica, organica e documentata fornita dall’istituzione formativa che ha erogato il corso. In tale relazione sono evidenziati il curriculum formativo, le valutazioni intermedie e finali dei singoli candidati, il comportamento e ogni altro elemento ritenuto significativo ai fini dello scrutinio finale. I candidati ammessi all’esame sono considerati a tutti gli effetti candidati interni e la commissione alla quale sono assegnati, sul piano organizzativo, si configura come “articolata”;</w:t>
      </w:r>
    </w:p>
    <w:p w:rsidR="00AA469A" w:rsidRPr="000C6902" w:rsidRDefault="00AA469A" w:rsidP="00AA469A">
      <w:pPr>
        <w:pStyle w:val="Corpodeltesto"/>
        <w:spacing w:before="3" w:line="276" w:lineRule="auto"/>
        <w:ind w:left="1080"/>
        <w:jc w:val="both"/>
        <w:rPr>
          <w:rFonts w:ascii="Calibri Light" w:hAnsi="Calibri Light" w:cs="Calibri Light"/>
          <w:sz w:val="24"/>
          <w:szCs w:val="24"/>
        </w:rPr>
      </w:pPr>
    </w:p>
    <w:p w:rsidR="00AA469A" w:rsidRPr="000C6902" w:rsidRDefault="00AA469A" w:rsidP="00AA469A">
      <w:pPr>
        <w:pStyle w:val="Corpodeltesto"/>
        <w:numPr>
          <w:ilvl w:val="0"/>
          <w:numId w:val="9"/>
        </w:numPr>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nelle Province autonome di Trento e Bolzano, gli studenti che hanno conseguito il diploma professionale al termine del percorso IeFP quadriennale, di cui all’art. 20, comma 1, lettera c), del d.lgs. 226/2005, che hanno positivamente frequentato il corso annuale secondo quanto previsto dall’art. 6, comma 5, del d.P.R. 15 marzo 2010, n. 87, e presentano domanda di ammissione all’esame di Stato quali candidati interni dell’istruzione professionale al dirigente della sede dell’istituzione formativa nella quale frequentano l’apposito corso annuale.</w:t>
      </w:r>
    </w:p>
    <w:p w:rsidR="00AA469A" w:rsidRPr="000C6902" w:rsidRDefault="00AA469A" w:rsidP="00AA469A">
      <w:pPr>
        <w:pStyle w:val="Corpodeltesto"/>
        <w:spacing w:before="3" w:line="276" w:lineRule="auto"/>
        <w:ind w:left="1080"/>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AA469A">
        <w:rPr>
          <w:rFonts w:ascii="Calibri Light" w:hAnsi="Calibri Light" w:cs="Calibri Light"/>
          <w:b/>
          <w:bCs/>
          <w:sz w:val="24"/>
          <w:szCs w:val="24"/>
        </w:rPr>
        <w:t>2.</w:t>
      </w:r>
      <w:r w:rsidRPr="000C6902">
        <w:rPr>
          <w:rFonts w:ascii="Calibri Light" w:hAnsi="Calibri Light" w:cs="Calibri Light"/>
          <w:sz w:val="24"/>
          <w:szCs w:val="24"/>
        </w:rPr>
        <w:t xml:space="preserve"> In sede di scrutinio finale, la valutazione degli studenti è effettuata dal consiglio di classe. Ai sensi dell’art. 37, comma 3, del Testo unico, in caso di parità nell’esito di una votazione, prevale il voto del presidente. Gli esiti degli scrutini con la sola indicazione, per ogni studente, della dicitura “ammesso” e “non ammesso” all’esame, ivi compresi i crediti scolastici attribuiti ai candidati, sono pubblicati, distintamente per ogni classe, solo e unicamente nell’area documentale riservata del registro elettronico, cui accedono tutti gli studenti della classe di riferimento. I voti in decimi riferiti alle singole discipline sono riportati, oltre che nel documento di valutazione, anche nell’area riservata del registro elettronico cui può accedere il singolo studente mediante le proprie credenziali personali. In particolare, i voti per i candidati di cui al comma 1, lettera c), sub i. e sub ii., sono inseriti in apposito distinto elenco allegato al registro generale dei voti della classe alla quale essi sono stati assegnati.</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AA469A">
        <w:rPr>
          <w:rFonts w:ascii="Calibri Light" w:hAnsi="Calibri Light" w:cs="Calibri Light"/>
          <w:b/>
          <w:bCs/>
          <w:sz w:val="24"/>
          <w:szCs w:val="24"/>
        </w:rPr>
        <w:t>3.</w:t>
      </w:r>
      <w:r w:rsidRPr="000C6902">
        <w:rPr>
          <w:rFonts w:ascii="Calibri Light" w:hAnsi="Calibri Light" w:cs="Calibri Light"/>
          <w:sz w:val="24"/>
          <w:szCs w:val="24"/>
        </w:rPr>
        <w:t xml:space="preserve"> Le sanzioni per le mancanze disciplinari commesse durante le sessioni d’esame sono irrogate dalla commissione di esame e sono applicabili anche ai candidati esterni ai sensi dell’art. 4, comma 11, dello Statuto.</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AA469A">
        <w:rPr>
          <w:rFonts w:ascii="Calibri Light" w:hAnsi="Calibri Light" w:cs="Calibri Light"/>
          <w:b/>
          <w:bCs/>
          <w:sz w:val="24"/>
          <w:szCs w:val="24"/>
        </w:rPr>
        <w:lastRenderedPageBreak/>
        <w:t>4.</w:t>
      </w:r>
      <w:r w:rsidRPr="000C6902">
        <w:rPr>
          <w:rFonts w:ascii="Calibri Light" w:hAnsi="Calibri Light" w:cs="Calibri Light"/>
          <w:sz w:val="24"/>
          <w:szCs w:val="24"/>
        </w:rPr>
        <w:t xml:space="preserve"> Per i candidati che hanno frequentato, per periodi temporalmente rilevanti, corsi di istruzione funzionanti in ospedali o in luoghi di cura presso i quali sostengono le prove d’esame, nonché per gli studenti impossibilitati a lasciare il domicilio per le cure di lungo periodo alle quali sono sottoposti:</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ind w:left="284" w:hanging="284"/>
        <w:jc w:val="both"/>
        <w:rPr>
          <w:rFonts w:ascii="Calibri Light" w:hAnsi="Calibri Light" w:cs="Calibri Light"/>
          <w:sz w:val="24"/>
          <w:szCs w:val="24"/>
        </w:rPr>
      </w:pPr>
      <w:r w:rsidRPr="000C6902">
        <w:rPr>
          <w:rFonts w:ascii="Calibri Light" w:hAnsi="Calibri Light" w:cs="Calibri Light"/>
          <w:sz w:val="24"/>
          <w:szCs w:val="24"/>
        </w:rPr>
        <w:t>a. nel caso in cui la frequenza dei corsi di istruzione, funzionanti in ospedali o in luoghi di cura, abbia una durata pari o inferiore, con riferimento al numero dei giorni, rispetto a quella nella classe di appartenenza, i docenti che hanno impartito gli insegnamenti nei corsi stessi trasmettono all’istituzione scolastica di provenienza elementi di conoscenza in ordine al percorso formativo attuato dai predetti candidati. Il competente consiglio di classe</w:t>
      </w:r>
    </w:p>
    <w:p w:rsidR="00AA469A" w:rsidRPr="000C6902" w:rsidRDefault="00AA469A" w:rsidP="00AA469A">
      <w:pPr>
        <w:pStyle w:val="Corpodeltesto"/>
        <w:spacing w:before="3" w:line="276" w:lineRule="auto"/>
        <w:ind w:left="284" w:hanging="284"/>
        <w:jc w:val="both"/>
        <w:rPr>
          <w:rFonts w:ascii="Calibri Light" w:hAnsi="Calibri Light" w:cs="Calibri Light"/>
          <w:sz w:val="24"/>
          <w:szCs w:val="24"/>
        </w:rPr>
      </w:pPr>
      <w:r>
        <w:rPr>
          <w:rFonts w:ascii="Calibri Light" w:hAnsi="Calibri Light" w:cs="Calibri Light"/>
          <w:sz w:val="24"/>
          <w:szCs w:val="24"/>
        </w:rPr>
        <w:tab/>
      </w:r>
      <w:r w:rsidRPr="000C6902">
        <w:rPr>
          <w:rFonts w:ascii="Calibri Light" w:hAnsi="Calibri Light" w:cs="Calibri Light"/>
          <w:sz w:val="24"/>
          <w:szCs w:val="24"/>
        </w:rPr>
        <w:t>dell’istituzione scolastica di appartenenza procede allo scrutinio di ammissione all’esame;</w:t>
      </w:r>
    </w:p>
    <w:p w:rsidR="00AA469A" w:rsidRPr="000C6902" w:rsidRDefault="00AA469A" w:rsidP="00AA469A">
      <w:pPr>
        <w:pStyle w:val="Corpodeltesto"/>
        <w:spacing w:before="3" w:line="276" w:lineRule="auto"/>
        <w:ind w:left="284" w:hanging="284"/>
        <w:jc w:val="both"/>
        <w:rPr>
          <w:rFonts w:ascii="Calibri Light" w:hAnsi="Calibri Light" w:cs="Calibri Light"/>
          <w:sz w:val="24"/>
          <w:szCs w:val="24"/>
        </w:rPr>
      </w:pPr>
    </w:p>
    <w:p w:rsidR="00AA469A" w:rsidRPr="000C6902" w:rsidRDefault="00AA469A" w:rsidP="00AA469A">
      <w:pPr>
        <w:pStyle w:val="Corpodeltesto"/>
        <w:spacing w:before="3" w:line="276" w:lineRule="auto"/>
        <w:ind w:left="284" w:hanging="284"/>
        <w:jc w:val="both"/>
        <w:rPr>
          <w:rFonts w:ascii="Calibri Light" w:hAnsi="Calibri Light" w:cs="Calibri Light"/>
          <w:sz w:val="24"/>
          <w:szCs w:val="24"/>
        </w:rPr>
      </w:pPr>
      <w:r w:rsidRPr="000C6902">
        <w:rPr>
          <w:rFonts w:ascii="Calibri Light" w:hAnsi="Calibri Light" w:cs="Calibri Light"/>
          <w:sz w:val="24"/>
          <w:szCs w:val="24"/>
        </w:rPr>
        <w:t>b. nel caso in cui la frequenza dei corsi di istruzione, funzionanti in ospedali o in luoghi di cura, abbia una durata prevalente, con riferimento al numero dei giorni, rispetto a quella nella classe di appartenenza, i docenti che hanno impartito gli insegnamenti nei corsi stessi effettuano lo scrutinio di ammissione, previa intesa con l’istituzione scolastica, la quale fornisce gli elementi di valutazione eventualmente elaborati dai docenti della classe di appartenenza. Il verbale dello scrutinio è trasmesso all’istituzione scolastica, che cura le trascrizioni dei risultati dello scrutinio nel documento di valutazione e nei registri.</w:t>
      </w:r>
    </w:p>
    <w:p w:rsidR="00AA469A"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center"/>
        <w:rPr>
          <w:rFonts w:ascii="Calibri Light" w:hAnsi="Calibri Light" w:cs="Calibri Light"/>
          <w:sz w:val="24"/>
          <w:szCs w:val="24"/>
        </w:rPr>
      </w:pPr>
      <w:r w:rsidRPr="000C6902">
        <w:rPr>
          <w:rFonts w:ascii="Calibri Light" w:hAnsi="Calibri Light" w:cs="Calibri Light"/>
          <w:sz w:val="24"/>
          <w:szCs w:val="24"/>
        </w:rPr>
        <w:t>Articolo 4</w:t>
      </w:r>
    </w:p>
    <w:p w:rsidR="00AA469A" w:rsidRDefault="00AA469A" w:rsidP="00AA469A">
      <w:pPr>
        <w:pStyle w:val="Corpodeltesto"/>
        <w:spacing w:before="3" w:line="276" w:lineRule="auto"/>
        <w:jc w:val="center"/>
        <w:rPr>
          <w:rFonts w:ascii="Calibri Light" w:hAnsi="Calibri Light" w:cs="Calibri Light"/>
          <w:sz w:val="24"/>
          <w:szCs w:val="24"/>
        </w:rPr>
      </w:pPr>
      <w:r w:rsidRPr="000C6902">
        <w:rPr>
          <w:rFonts w:ascii="Calibri Light" w:hAnsi="Calibri Light" w:cs="Calibri Light"/>
          <w:sz w:val="24"/>
          <w:szCs w:val="24"/>
        </w:rPr>
        <w:t>(Candidati esterni)</w:t>
      </w:r>
    </w:p>
    <w:p w:rsidR="00AA469A" w:rsidRPr="000C6902" w:rsidRDefault="00AA469A" w:rsidP="00AA469A">
      <w:pPr>
        <w:pStyle w:val="Corpodeltesto"/>
        <w:spacing w:before="3" w:line="276" w:lineRule="auto"/>
        <w:jc w:val="center"/>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b/>
          <w:bCs/>
          <w:sz w:val="24"/>
          <w:szCs w:val="24"/>
        </w:rPr>
        <w:t>1.</w:t>
      </w:r>
      <w:r w:rsidRPr="000C6902">
        <w:rPr>
          <w:rFonts w:ascii="Calibri Light" w:hAnsi="Calibri Light" w:cs="Calibri Light"/>
          <w:sz w:val="24"/>
          <w:szCs w:val="24"/>
        </w:rPr>
        <w:t xml:space="preserve"> L’ammissione dei candidati esterni è subordinata al superamento in presenza degli esami preliminari di cui all’art. 14, comma 2, del d. lgs. 62/2017, disciplinati all’articolo 5.</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b/>
          <w:bCs/>
          <w:sz w:val="24"/>
          <w:szCs w:val="24"/>
        </w:rPr>
        <w:t>2.</w:t>
      </w:r>
      <w:r w:rsidRPr="000C6902">
        <w:rPr>
          <w:rFonts w:ascii="Calibri Light" w:hAnsi="Calibri Light" w:cs="Calibri Light"/>
          <w:sz w:val="24"/>
          <w:szCs w:val="24"/>
        </w:rPr>
        <w:t xml:space="preserve"> Ai sensi dell’articolo 14, comma 1, del d. lgs. 62/2017, sono ammessi all’esame di Stato, in qualità di candidati esterni, coloro che:</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a) compiono il diciannovesimo anno di età entro l’anno solare in cui si svolge l’esame e dimostrano di aver adempiuto all’obbligo di istruzione;</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b) sono in possesso del diploma di scuola secondaria di primo grado da un numero di anni almeno pari a quello della durata del corso prescelto, indipendentemente dall’età;</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c) sono in possesso di titolo conseguito al termine di un corso di studio di istruzione secondaria di secondo grado di durata almeno quadriennale del previgente ordinamento ovvero del vigente ordinamento o sono in possesso del diploma professionale di tecnico di cui all’art. 15 del d. lgs. 226/2005;</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d) hanno cessato la frequenza dell’ultimo anno di corso prima del 15 marzo.</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b/>
          <w:bCs/>
          <w:sz w:val="24"/>
          <w:szCs w:val="24"/>
        </w:rPr>
        <w:t>3.</w:t>
      </w:r>
      <w:r w:rsidRPr="000C6902">
        <w:rPr>
          <w:rFonts w:ascii="Calibri Light" w:hAnsi="Calibri Light" w:cs="Calibri Light"/>
          <w:sz w:val="24"/>
          <w:szCs w:val="24"/>
        </w:rPr>
        <w:t xml:space="preserve"> Gli studenti delle classi antecedenti l’ultima che soddisfano i requisiti di cui al comma 2, lettere a) o b), e intendono partecipare all’esame di Stato in qualità di candidati esterni, devono aver cessato la frequenza prima del 15 marzo.</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L’ammissione dei candidati esterni all’esame di Stato è disposta anche in mancanza del requisito di cui all’articolo 14, comma 3, ultimo periodo, del d. lgs. 62/2017, in relazione alle attività assimilabili ai PCTO, come ridenominati dall’articolo 1, comma 784, della legge 30 dicembre 2018, n. 145.</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b/>
          <w:bCs/>
          <w:sz w:val="24"/>
          <w:szCs w:val="24"/>
        </w:rPr>
        <w:t>4.</w:t>
      </w:r>
      <w:r w:rsidRPr="000C6902">
        <w:rPr>
          <w:rFonts w:ascii="Calibri Light" w:hAnsi="Calibri Light" w:cs="Calibri Light"/>
          <w:sz w:val="24"/>
          <w:szCs w:val="24"/>
        </w:rPr>
        <w:t xml:space="preserve"> I candidati esterni sostengono l’esame di Stato sui percorsi del vigente ordinamento. Non è prevista l’ammissione dei candidati esterni all’esame di Stato conclusivo del secondo ciclo di istruzione:</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a) nell’ambito dei corsi quadriennali, nei percorsi di istruzione di secondo livello per adulti e negli indirizzi di cui all’art. 3, comma 2, del d.P.R. 15 marzo 2010, n. 89, non ancora regolamentati;</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b) nelle sezioni funzionanti presso istituti statali e paritari presso i quali sono attuati i percorsi di cui ai decreti EsaBac ed EsaBac techno;</w:t>
      </w: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sz w:val="24"/>
          <w:szCs w:val="24"/>
        </w:rPr>
        <w:t>c) nelle Province autonome di Trento e Bolzano, con riferimento all’esame di Stato collegato al corso annuale previsto dall’art. 15, comma 6, del d. lgs. 226/2005, e recepito dalle Intese stipulate tra il Ministero dell’istruzione, dell’università e della ricerca e le predette Province autonome, a eccezione di coloro che, dopo aver frequentato il corso annuale, siano già stati ammessi all’esame di Stato, ma non lo abbiano superato. L’ammissione di tali candidati è in ogni caso subordinata al superamento dell’esame preliminare.</w:t>
      </w:r>
    </w:p>
    <w:p w:rsidR="00AA469A" w:rsidRPr="000C6902" w:rsidRDefault="00AA469A" w:rsidP="00AA469A">
      <w:pPr>
        <w:pStyle w:val="Corpodeltesto"/>
        <w:spacing w:before="3" w:line="276" w:lineRule="auto"/>
        <w:jc w:val="both"/>
        <w:rPr>
          <w:rFonts w:ascii="Calibri Light" w:hAnsi="Calibri Light" w:cs="Calibri Light"/>
          <w:sz w:val="24"/>
          <w:szCs w:val="24"/>
        </w:rPr>
      </w:pPr>
    </w:p>
    <w:p w:rsidR="00AA469A" w:rsidRPr="000C6902" w:rsidRDefault="00AA469A" w:rsidP="00AA469A">
      <w:pPr>
        <w:pStyle w:val="Corpodeltesto"/>
        <w:spacing w:before="3" w:line="276" w:lineRule="auto"/>
        <w:jc w:val="both"/>
        <w:rPr>
          <w:rFonts w:ascii="Calibri Light" w:hAnsi="Calibri Light" w:cs="Calibri Light"/>
          <w:sz w:val="24"/>
          <w:szCs w:val="24"/>
        </w:rPr>
      </w:pPr>
      <w:r w:rsidRPr="000C6902">
        <w:rPr>
          <w:rFonts w:ascii="Calibri Light" w:hAnsi="Calibri Light" w:cs="Calibri Light"/>
          <w:b/>
          <w:bCs/>
          <w:sz w:val="24"/>
          <w:szCs w:val="24"/>
        </w:rPr>
        <w:t>5.</w:t>
      </w:r>
      <w:r w:rsidRPr="000C6902">
        <w:rPr>
          <w:rFonts w:ascii="Calibri Light" w:hAnsi="Calibri Light" w:cs="Calibri Light"/>
          <w:sz w:val="24"/>
          <w:szCs w:val="24"/>
        </w:rPr>
        <w:t xml:space="preserve"> Non è consentito ripetere l’esame di Stato già sostenuto con esito positivo per la stessa tipologia o indirizzo, articolazione, opzione. Negli istituti professionali di nuovo ordinamento, ai candidati già in possesso di un diploma del previgente ordinamento è consentito svolgere l’esame di Stato nello stesso indirizzo solo nel caso in cui il percorso di nuovo ordinamento si differenzi dall’articolazione od opzione di cui posseggono già il diploma con riferimento al quadro orario degli insegnamenti impartiti e/o al codice ATECO e/o al codice NUP di cui alla “Nomenclatura e classificazione delle Unità Professionali (NUP)” che caratterizzano il percorso.</w:t>
      </w:r>
    </w:p>
    <w:p w:rsidR="00AA469A" w:rsidRPr="000C6902" w:rsidRDefault="00AA469A" w:rsidP="00AA469A">
      <w:pPr>
        <w:pStyle w:val="Corpodeltesto"/>
        <w:spacing w:before="3" w:line="276" w:lineRule="auto"/>
        <w:rPr>
          <w:rFonts w:ascii="Calibri Light" w:hAnsi="Calibri Light" w:cs="Calibri Light"/>
          <w:sz w:val="24"/>
          <w:szCs w:val="24"/>
        </w:rPr>
      </w:pPr>
    </w:p>
    <w:p w:rsidR="00AA469A" w:rsidRPr="000C6902" w:rsidRDefault="00AA469A" w:rsidP="00AA469A">
      <w:pPr>
        <w:pStyle w:val="Corpodeltesto"/>
        <w:spacing w:before="3" w:line="276" w:lineRule="auto"/>
        <w:rPr>
          <w:rFonts w:ascii="Calibri Light" w:hAnsi="Calibri Light" w:cs="Calibri Light"/>
          <w:b/>
          <w:bCs/>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Default="00AA469A" w:rsidP="00AA469A">
      <w:pPr>
        <w:pStyle w:val="Titolo11"/>
        <w:spacing w:line="276" w:lineRule="auto"/>
        <w:ind w:left="0"/>
        <w:rPr>
          <w:rFonts w:ascii="Calibri Light" w:hAnsi="Calibri Light" w:cs="Calibri Light"/>
          <w:w w:val="80"/>
          <w:sz w:val="24"/>
          <w:szCs w:val="24"/>
        </w:rPr>
      </w:pPr>
    </w:p>
    <w:p w:rsidR="00AA469A" w:rsidRPr="00683C0D" w:rsidRDefault="00AA469A" w:rsidP="00683C0D">
      <w:pPr>
        <w:pStyle w:val="Corpodeltesto"/>
        <w:spacing w:before="3" w:line="276" w:lineRule="auto"/>
        <w:jc w:val="both"/>
        <w:rPr>
          <w:rFonts w:ascii="Calibri Light" w:hAnsi="Calibri Light" w:cs="Calibri Light"/>
          <w:sz w:val="24"/>
          <w:szCs w:val="24"/>
        </w:rPr>
      </w:pPr>
      <w:r w:rsidRPr="00683C0D">
        <w:rPr>
          <w:rFonts w:ascii="Calibri Light" w:hAnsi="Calibri Light" w:cs="Calibri Light"/>
          <w:b/>
          <w:bCs/>
          <w:sz w:val="24"/>
          <w:szCs w:val="24"/>
          <w:u w:val="single"/>
        </w:rPr>
        <w:t>ATTRIBUZIONE DEL CREDITO AGLI ALUNNI DELLE CLASSI NON TERMINALI</w:t>
      </w:r>
    </w:p>
    <w:p w:rsidR="00AA469A" w:rsidRPr="000C6902" w:rsidRDefault="00AA469A" w:rsidP="00683C0D">
      <w:pPr>
        <w:pStyle w:val="Corpodeltesto"/>
        <w:spacing w:before="3" w:line="276" w:lineRule="auto"/>
        <w:jc w:val="both"/>
        <w:rPr>
          <w:rFonts w:ascii="Calibri Light" w:hAnsi="Calibri Light" w:cs="Calibri Light"/>
          <w:sz w:val="24"/>
          <w:szCs w:val="24"/>
        </w:rPr>
      </w:pPr>
    </w:p>
    <w:p w:rsidR="00AA469A" w:rsidRPr="00683C0D" w:rsidRDefault="00AA469A" w:rsidP="00683C0D">
      <w:pPr>
        <w:pStyle w:val="Corpodeltesto"/>
        <w:spacing w:before="3" w:line="276" w:lineRule="auto"/>
        <w:jc w:val="both"/>
        <w:rPr>
          <w:rFonts w:ascii="Calibri Light" w:hAnsi="Calibri Light" w:cs="Calibri Light"/>
          <w:sz w:val="24"/>
          <w:szCs w:val="24"/>
        </w:rPr>
      </w:pPr>
      <w:r w:rsidRPr="00683C0D">
        <w:rPr>
          <w:rFonts w:ascii="Calibri Light" w:hAnsi="Calibri Light" w:cs="Calibri Light"/>
          <w:sz w:val="24"/>
          <w:szCs w:val="24"/>
        </w:rPr>
        <w:tab/>
        <w:t>Per quanto riguarda l’attribuzione del credito scolastico nelle classi non terminali, restano ferme le disposizioni di cui all’articolo 15, comma 2, del decreto legislativo 13 aprile 2017, n. 62.</w:t>
      </w:r>
    </w:p>
    <w:p w:rsidR="00AA469A" w:rsidRPr="00683C0D" w:rsidRDefault="00AA469A" w:rsidP="00683C0D">
      <w:pPr>
        <w:pStyle w:val="Corpodeltesto"/>
        <w:spacing w:before="3" w:line="276" w:lineRule="auto"/>
        <w:jc w:val="both"/>
        <w:rPr>
          <w:rFonts w:ascii="Calibri Light" w:hAnsi="Calibri Light" w:cs="Calibri Light"/>
          <w:sz w:val="24"/>
          <w:szCs w:val="24"/>
        </w:rPr>
      </w:pPr>
      <w:r w:rsidRPr="00683C0D">
        <w:rPr>
          <w:rFonts w:ascii="Calibri Light" w:hAnsi="Calibri Light" w:cs="Calibri Light"/>
          <w:noProof/>
          <w:sz w:val="24"/>
          <w:szCs w:val="24"/>
          <w:lang w:eastAsia="it-IT"/>
        </w:rPr>
        <w:drawing>
          <wp:anchor distT="0" distB="0" distL="0" distR="0" simplePos="0" relativeHeight="251660288" behindDoc="0" locked="0" layoutInCell="1" allowOverlap="1">
            <wp:simplePos x="0" y="0"/>
            <wp:positionH relativeFrom="page">
              <wp:posOffset>1187199</wp:posOffset>
            </wp:positionH>
            <wp:positionV relativeFrom="paragraph">
              <wp:posOffset>205839</wp:posOffset>
            </wp:positionV>
            <wp:extent cx="4998720" cy="2257234"/>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6" cstate="print"/>
                    <a:stretch>
                      <a:fillRect/>
                    </a:stretch>
                  </pic:blipFill>
                  <pic:spPr>
                    <a:xfrm>
                      <a:off x="0" y="0"/>
                      <a:ext cx="4998720" cy="2257234"/>
                    </a:xfrm>
                    <a:prstGeom prst="rect">
                      <a:avLst/>
                    </a:prstGeom>
                  </pic:spPr>
                </pic:pic>
              </a:graphicData>
            </a:graphic>
          </wp:anchor>
        </w:drawing>
      </w:r>
    </w:p>
    <w:p w:rsidR="00AA469A" w:rsidRPr="00683C0D" w:rsidRDefault="00AA469A" w:rsidP="00683C0D">
      <w:pPr>
        <w:pStyle w:val="Corpodeltesto"/>
        <w:spacing w:before="3" w:line="276" w:lineRule="auto"/>
        <w:jc w:val="both"/>
        <w:rPr>
          <w:rFonts w:ascii="Calibri Light" w:hAnsi="Calibri Light" w:cs="Calibri Light"/>
          <w:sz w:val="24"/>
          <w:szCs w:val="24"/>
        </w:rPr>
      </w:pPr>
    </w:p>
    <w:p w:rsidR="00AA469A" w:rsidRPr="00683C0D" w:rsidRDefault="00AA469A" w:rsidP="00683C0D">
      <w:pPr>
        <w:pStyle w:val="Corpodeltesto"/>
        <w:spacing w:before="3" w:line="276" w:lineRule="auto"/>
        <w:jc w:val="both"/>
        <w:rPr>
          <w:rFonts w:ascii="Calibri Light" w:hAnsi="Calibri Light" w:cs="Calibri Light"/>
          <w:b/>
          <w:bCs/>
          <w:sz w:val="24"/>
          <w:szCs w:val="24"/>
        </w:rPr>
      </w:pPr>
      <w:r w:rsidRPr="00683C0D">
        <w:rPr>
          <w:rFonts w:ascii="Calibri Light" w:hAnsi="Calibri Light" w:cs="Calibri Light"/>
          <w:b/>
          <w:bCs/>
          <w:sz w:val="24"/>
          <w:szCs w:val="24"/>
        </w:rPr>
        <w:t>NORME FINALI E VALIDITA'</w:t>
      </w:r>
    </w:p>
    <w:p w:rsidR="00AA469A" w:rsidRPr="000C6902" w:rsidRDefault="00AA469A" w:rsidP="00683C0D">
      <w:pPr>
        <w:pStyle w:val="Corpodeltesto"/>
        <w:spacing w:before="3" w:line="276" w:lineRule="auto"/>
        <w:jc w:val="both"/>
        <w:rPr>
          <w:rFonts w:ascii="Calibri Light" w:hAnsi="Calibri Light" w:cs="Calibri Light"/>
          <w:sz w:val="24"/>
          <w:szCs w:val="24"/>
        </w:rPr>
      </w:pPr>
    </w:p>
    <w:p w:rsidR="00AA469A" w:rsidRPr="000C6902" w:rsidRDefault="00AA469A" w:rsidP="00683C0D">
      <w:pPr>
        <w:pStyle w:val="Corpodeltesto"/>
        <w:spacing w:before="3" w:line="276" w:lineRule="auto"/>
        <w:jc w:val="both"/>
        <w:rPr>
          <w:rFonts w:ascii="Calibri Light" w:hAnsi="Calibri Light" w:cs="Calibri Light"/>
          <w:sz w:val="24"/>
          <w:szCs w:val="24"/>
        </w:rPr>
      </w:pPr>
      <w:r w:rsidRPr="00683C0D">
        <w:rPr>
          <w:rFonts w:ascii="Calibri Light" w:hAnsi="Calibri Light" w:cs="Calibri Light"/>
          <w:sz w:val="24"/>
          <w:szCs w:val="24"/>
        </w:rPr>
        <w:tab/>
        <w:t>Il presente Regolamento costituisce parte integrante del Regolamento d’Istituto e ha durata e validità illimitata; potrà comunque essere modificato e/o integrato dal Collegio Docenti e dal Consiglio d’Istituto con apposita delibera, anche ratificando Modifiche urgenti predisposte dal Dirigente Scolastico.</w:t>
      </w:r>
    </w:p>
    <w:p w:rsidR="00AA469A" w:rsidRPr="000C6902" w:rsidRDefault="00AA469A" w:rsidP="00683C0D">
      <w:pPr>
        <w:pStyle w:val="Corpodeltesto"/>
        <w:spacing w:before="3" w:line="276" w:lineRule="auto"/>
        <w:jc w:val="both"/>
        <w:rPr>
          <w:rFonts w:ascii="Calibri Light" w:hAnsi="Calibri Light" w:cs="Calibri Light"/>
          <w:sz w:val="24"/>
          <w:szCs w:val="24"/>
        </w:rPr>
      </w:pPr>
      <w:r w:rsidRPr="00683C0D">
        <w:rPr>
          <w:rFonts w:ascii="Calibri Light" w:hAnsi="Calibri Light" w:cs="Calibri Light"/>
          <w:sz w:val="24"/>
          <w:szCs w:val="24"/>
        </w:rPr>
        <w:t>Il presente Regolamento è pubblicato sul sito web dell’Istituzione Scolastica nell’apposita sezione di Pubblicità Legale – Albo on-line e di “Amministrazione Trasparente” &gt; Disposizioni Generali &gt; Atti Generali.</w:t>
      </w:r>
    </w:p>
    <w:p w:rsidR="00AA469A" w:rsidRPr="00683C0D" w:rsidRDefault="00AA469A" w:rsidP="00683C0D">
      <w:pPr>
        <w:pStyle w:val="Corpodeltesto"/>
        <w:spacing w:before="3" w:line="276" w:lineRule="auto"/>
        <w:jc w:val="both"/>
        <w:rPr>
          <w:rFonts w:ascii="Calibri Light" w:hAnsi="Calibri Light" w:cs="Calibri Light"/>
          <w:sz w:val="24"/>
          <w:szCs w:val="24"/>
        </w:rPr>
      </w:pPr>
    </w:p>
    <w:p w:rsidR="00AA469A" w:rsidRDefault="00AA469A" w:rsidP="00AA469A">
      <w:pPr>
        <w:pStyle w:val="Titolo"/>
        <w:tabs>
          <w:tab w:val="left" w:pos="5005"/>
          <w:tab w:val="left" w:pos="6949"/>
          <w:tab w:val="left" w:pos="7675"/>
          <w:tab w:val="left" w:pos="8768"/>
        </w:tabs>
        <w:spacing w:line="307" w:lineRule="auto"/>
        <w:ind w:left="0"/>
        <w:jc w:val="both"/>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AA469A" w:rsidRDefault="00AA469A" w:rsidP="00EC7B33">
      <w:pPr>
        <w:pStyle w:val="Titolo"/>
        <w:tabs>
          <w:tab w:val="left" w:pos="5005"/>
          <w:tab w:val="left" w:pos="6949"/>
          <w:tab w:val="left" w:pos="7675"/>
          <w:tab w:val="left" w:pos="8768"/>
        </w:tabs>
        <w:spacing w:line="307" w:lineRule="auto"/>
        <w:ind w:left="0"/>
        <w:jc w:val="center"/>
        <w:rPr>
          <w:rFonts w:ascii="Calibri Light" w:hAnsi="Calibri Light" w:cs="Calibri Light"/>
          <w:color w:val="357CA3"/>
          <w:sz w:val="24"/>
          <w:szCs w:val="24"/>
        </w:rPr>
      </w:pPr>
    </w:p>
    <w:p w:rsidR="00EC7B33" w:rsidRPr="00683C0D" w:rsidRDefault="00EC7B33" w:rsidP="00EC7B33">
      <w:pPr>
        <w:pStyle w:val="Titolo"/>
        <w:tabs>
          <w:tab w:val="left" w:pos="5005"/>
          <w:tab w:val="left" w:pos="6949"/>
          <w:tab w:val="left" w:pos="7675"/>
          <w:tab w:val="left" w:pos="8768"/>
        </w:tabs>
        <w:spacing w:line="307" w:lineRule="auto"/>
        <w:ind w:left="0"/>
        <w:jc w:val="center"/>
        <w:rPr>
          <w:rFonts w:ascii="Calibri Light" w:hAnsi="Calibri Light" w:cs="Calibri Light"/>
          <w:sz w:val="24"/>
          <w:szCs w:val="24"/>
          <w:u w:val="single"/>
        </w:rPr>
      </w:pPr>
      <w:r w:rsidRPr="00683C0D">
        <w:rPr>
          <w:rFonts w:ascii="Calibri Light" w:hAnsi="Calibri Light" w:cs="Calibri Light"/>
          <w:color w:val="357CA3"/>
          <w:sz w:val="24"/>
          <w:szCs w:val="24"/>
          <w:u w:val="single"/>
        </w:rPr>
        <w:t xml:space="preserve">REGOLAMENTO APPLICATIVO DEL LIMITE </w:t>
      </w:r>
      <w:r w:rsidRPr="00683C0D">
        <w:rPr>
          <w:rFonts w:ascii="Calibri Light" w:hAnsi="Calibri Light" w:cs="Calibri Light"/>
          <w:color w:val="357CA3"/>
          <w:spacing w:val="-1"/>
          <w:sz w:val="24"/>
          <w:szCs w:val="24"/>
          <w:u w:val="single"/>
        </w:rPr>
        <w:t>DELLE</w:t>
      </w:r>
      <w:r w:rsidRPr="00683C0D">
        <w:rPr>
          <w:rFonts w:ascii="Calibri Light" w:hAnsi="Calibri Light" w:cs="Calibri Light"/>
          <w:color w:val="357CA3"/>
          <w:sz w:val="24"/>
          <w:szCs w:val="24"/>
          <w:u w:val="single"/>
        </w:rPr>
        <w:t>ASSENZEPERLASCUOLASECONDARIADIIIGRADO</w:t>
      </w:r>
    </w:p>
    <w:p w:rsidR="00EC7B33" w:rsidRPr="00683C0D" w:rsidRDefault="00EC7B33" w:rsidP="00EC7B33">
      <w:pPr>
        <w:spacing w:before="1"/>
        <w:jc w:val="center"/>
        <w:rPr>
          <w:rFonts w:ascii="Calibri Light" w:hAnsi="Calibri Light" w:cs="Calibri Light"/>
          <w:b/>
          <w:bCs/>
          <w:u w:val="single"/>
        </w:rPr>
      </w:pPr>
      <w:r w:rsidRPr="00683C0D">
        <w:rPr>
          <w:rFonts w:ascii="Calibri Light" w:hAnsi="Calibri Light" w:cs="Calibri Light"/>
          <w:b/>
          <w:bCs/>
          <w:color w:val="357CA3"/>
          <w:w w:val="95"/>
          <w:u w:val="single"/>
        </w:rPr>
        <w:t>DPRn.122/2009ess. mm. ii.</w:t>
      </w:r>
    </w:p>
    <w:p w:rsidR="00EC7B33" w:rsidRPr="00625287" w:rsidRDefault="00EC7B33" w:rsidP="00EC7B33">
      <w:pPr>
        <w:pStyle w:val="Corpodeltesto"/>
        <w:spacing w:before="5"/>
        <w:jc w:val="both"/>
        <w:rPr>
          <w:rFonts w:ascii="Calibri Light" w:hAnsi="Calibri Light" w:cs="Calibri Light"/>
          <w:sz w:val="24"/>
          <w:szCs w:val="24"/>
        </w:rPr>
      </w:pPr>
    </w:p>
    <w:p w:rsidR="00EC7B33" w:rsidRPr="00625287" w:rsidRDefault="00EC7B33" w:rsidP="00EC7B33">
      <w:pPr>
        <w:pStyle w:val="Corpodeltesto"/>
        <w:spacing w:line="487" w:lineRule="auto"/>
        <w:ind w:right="639"/>
        <w:jc w:val="both"/>
        <w:rPr>
          <w:rFonts w:ascii="Calibri Light" w:hAnsi="Calibri Light" w:cs="Calibri Light"/>
          <w:spacing w:val="1"/>
          <w:w w:val="95"/>
          <w:sz w:val="24"/>
          <w:szCs w:val="24"/>
        </w:rPr>
      </w:pPr>
      <w:r w:rsidRPr="00625287">
        <w:rPr>
          <w:rFonts w:ascii="Calibri Light" w:hAnsi="Calibri Light" w:cs="Calibri Light"/>
          <w:w w:val="95"/>
          <w:sz w:val="24"/>
          <w:szCs w:val="24"/>
        </w:rPr>
        <w:t>DeliberatodalCollegiodeiDocenti(Deliberan.3del24/05/2021);</w:t>
      </w:r>
    </w:p>
    <w:p w:rsidR="00EC7B33" w:rsidRPr="00625287" w:rsidRDefault="00EC7B33" w:rsidP="00EC7B33">
      <w:pPr>
        <w:pStyle w:val="Corpodeltesto"/>
        <w:spacing w:line="487" w:lineRule="auto"/>
        <w:ind w:right="639"/>
        <w:jc w:val="both"/>
        <w:rPr>
          <w:rFonts w:ascii="Calibri Light" w:hAnsi="Calibri Light" w:cs="Calibri Light"/>
          <w:spacing w:val="-50"/>
          <w:w w:val="95"/>
          <w:sz w:val="24"/>
          <w:szCs w:val="24"/>
        </w:rPr>
      </w:pPr>
      <w:r w:rsidRPr="00625287">
        <w:rPr>
          <w:rFonts w:ascii="Calibri Light" w:hAnsi="Calibri Light" w:cs="Calibri Light"/>
          <w:w w:val="95"/>
          <w:sz w:val="24"/>
          <w:szCs w:val="24"/>
        </w:rPr>
        <w:t>DeliberatodalConsigliodiIstituto(Deliberan.3del31/05/2021);</w:t>
      </w:r>
    </w:p>
    <w:p w:rsidR="00EC7B33" w:rsidRPr="00625287" w:rsidRDefault="00EC7B33" w:rsidP="00EC7B33">
      <w:pPr>
        <w:pStyle w:val="Corpodeltesto"/>
        <w:spacing w:line="487" w:lineRule="auto"/>
        <w:ind w:right="639"/>
        <w:jc w:val="both"/>
        <w:rPr>
          <w:rFonts w:ascii="Calibri Light" w:hAnsi="Calibri Light" w:cs="Calibri Light"/>
          <w:sz w:val="24"/>
          <w:szCs w:val="24"/>
        </w:rPr>
      </w:pPr>
      <w:r w:rsidRPr="00625287">
        <w:rPr>
          <w:rFonts w:ascii="Calibri Light" w:hAnsi="Calibri Light" w:cs="Calibri Light"/>
          <w:sz w:val="24"/>
          <w:szCs w:val="24"/>
        </w:rPr>
        <w:t>Protocollon. 5586 del31/05/21</w:t>
      </w:r>
    </w:p>
    <w:p w:rsidR="00EC7B33" w:rsidRPr="00625287" w:rsidRDefault="00EC7B33" w:rsidP="00EC7B33">
      <w:pPr>
        <w:pStyle w:val="Corpodeltesto"/>
        <w:spacing w:line="487" w:lineRule="auto"/>
        <w:ind w:right="639"/>
        <w:jc w:val="both"/>
        <w:rPr>
          <w:rFonts w:ascii="Calibri Light" w:hAnsi="Calibri Light" w:cs="Calibri Light"/>
          <w:sz w:val="24"/>
          <w:szCs w:val="24"/>
        </w:rPr>
      </w:pPr>
      <w:r w:rsidRPr="00625287">
        <w:rPr>
          <w:rFonts w:ascii="Calibri Light" w:hAnsi="Calibri Light" w:cs="Calibri Light"/>
          <w:sz w:val="24"/>
          <w:szCs w:val="24"/>
        </w:rPr>
        <w:t>Deliberato dal Collegio dei Docenti (Delibera n.40 del 02/05/2023);</w:t>
      </w:r>
    </w:p>
    <w:p w:rsidR="00EC7B33" w:rsidRPr="00625287" w:rsidRDefault="00EC7B33" w:rsidP="00EC7B33">
      <w:pPr>
        <w:pStyle w:val="Corpodeltesto"/>
        <w:spacing w:line="487" w:lineRule="auto"/>
        <w:ind w:right="639"/>
        <w:jc w:val="both"/>
        <w:rPr>
          <w:rFonts w:ascii="Calibri Light" w:hAnsi="Calibri Light" w:cs="Calibri Light"/>
          <w:sz w:val="24"/>
          <w:szCs w:val="24"/>
        </w:rPr>
      </w:pPr>
      <w:r w:rsidRPr="00625287">
        <w:rPr>
          <w:rFonts w:ascii="Calibri Light" w:hAnsi="Calibri Light" w:cs="Calibri Light"/>
          <w:sz w:val="24"/>
          <w:szCs w:val="24"/>
        </w:rPr>
        <w:t>Deliberato dal Collegio dei Docenti (Delibera n.35 del 02/05/2024);</w:t>
      </w:r>
    </w:p>
    <w:p w:rsidR="00EC7B33" w:rsidRPr="00625287" w:rsidRDefault="00EC7B33" w:rsidP="00EC7B33">
      <w:pPr>
        <w:pStyle w:val="Corpodeltesto"/>
        <w:spacing w:line="487" w:lineRule="auto"/>
        <w:ind w:right="639"/>
        <w:jc w:val="both"/>
        <w:rPr>
          <w:rFonts w:ascii="Calibri Light" w:hAnsi="Calibri Light" w:cs="Calibri Light"/>
          <w:sz w:val="24"/>
          <w:szCs w:val="24"/>
        </w:rPr>
      </w:pPr>
      <w:r w:rsidRPr="00625287">
        <w:rPr>
          <w:rFonts w:ascii="Calibri Light" w:hAnsi="Calibri Light" w:cs="Calibri Light"/>
          <w:sz w:val="24"/>
          <w:szCs w:val="24"/>
        </w:rPr>
        <w:t>Deliberato dal Collegio dei Docenti (Delibera n.71 del 19/05/2025).</w:t>
      </w:r>
    </w:p>
    <w:p w:rsidR="00EC7B33" w:rsidRPr="00625287" w:rsidRDefault="00EC7B33" w:rsidP="00EC7B33">
      <w:pPr>
        <w:pStyle w:val="Corpodeltesto"/>
        <w:spacing w:before="7"/>
        <w:jc w:val="center"/>
        <w:rPr>
          <w:rFonts w:ascii="Calibri Light" w:hAnsi="Calibri Light" w:cs="Calibri Light"/>
          <w:b/>
          <w:bCs/>
          <w:sz w:val="24"/>
          <w:szCs w:val="24"/>
        </w:rPr>
      </w:pPr>
    </w:p>
    <w:p w:rsidR="00EC7B33" w:rsidRPr="00625287" w:rsidRDefault="00EC7B33" w:rsidP="00EC7B33">
      <w:pPr>
        <w:pStyle w:val="Corpodeltesto"/>
        <w:spacing w:before="7"/>
        <w:jc w:val="center"/>
        <w:rPr>
          <w:rFonts w:ascii="Calibri Light" w:hAnsi="Calibri Light" w:cs="Calibri Light"/>
          <w:b/>
          <w:bCs/>
          <w:sz w:val="24"/>
          <w:szCs w:val="24"/>
        </w:rPr>
      </w:pPr>
      <w:r w:rsidRPr="00625287">
        <w:rPr>
          <w:rFonts w:ascii="Calibri Light" w:hAnsi="Calibri Light" w:cs="Calibri Light"/>
          <w:b/>
          <w:bCs/>
          <w:sz w:val="24"/>
          <w:szCs w:val="24"/>
        </w:rPr>
        <w:t>IL COLLEGIO DEI DOCENTI</w:t>
      </w:r>
    </w:p>
    <w:p w:rsidR="00EC7B33" w:rsidRPr="00625287" w:rsidRDefault="00EC7B33" w:rsidP="00EC7B33">
      <w:pPr>
        <w:pStyle w:val="Corpodeltesto"/>
        <w:spacing w:before="7"/>
        <w:jc w:val="center"/>
        <w:rPr>
          <w:rFonts w:ascii="Calibri Light" w:hAnsi="Calibri Light" w:cs="Calibri Light"/>
          <w:sz w:val="24"/>
          <w:szCs w:val="24"/>
        </w:rPr>
      </w:pPr>
    </w:p>
    <w:p w:rsidR="00EC7B33" w:rsidRPr="00625287" w:rsidRDefault="00EC7B33" w:rsidP="00EC7B33">
      <w:pPr>
        <w:pStyle w:val="Corpodeltesto"/>
        <w:spacing w:before="7"/>
        <w:jc w:val="center"/>
        <w:rPr>
          <w:rFonts w:ascii="Calibri Light" w:hAnsi="Calibri Light" w:cs="Calibri Light"/>
          <w:sz w:val="24"/>
          <w:szCs w:val="24"/>
        </w:rPr>
      </w:pPr>
    </w:p>
    <w:p w:rsidR="00EC7B33" w:rsidRPr="00625287" w:rsidRDefault="00EC7B33" w:rsidP="00EC7B33">
      <w:pPr>
        <w:pStyle w:val="Corpodeltesto"/>
        <w:jc w:val="both"/>
        <w:rPr>
          <w:rFonts w:ascii="Calibri Light" w:hAnsi="Calibri Light" w:cs="Calibri Light"/>
          <w:sz w:val="24"/>
          <w:szCs w:val="24"/>
        </w:rPr>
      </w:pPr>
      <w:r w:rsidRPr="00625287">
        <w:rPr>
          <w:rFonts w:ascii="Calibri Light" w:hAnsi="Calibri Light" w:cs="Calibri Light"/>
          <w:b/>
          <w:bCs/>
          <w:sz w:val="24"/>
          <w:szCs w:val="24"/>
        </w:rPr>
        <w:t>VISTO</w:t>
      </w:r>
      <w:r w:rsidRPr="00625287">
        <w:rPr>
          <w:rFonts w:ascii="Calibri Light" w:hAnsi="Calibri Light" w:cs="Calibri Light"/>
          <w:spacing w:val="-9"/>
          <w:sz w:val="24"/>
          <w:szCs w:val="24"/>
        </w:rPr>
        <w:t xml:space="preserve"> il </w:t>
      </w:r>
      <w:r w:rsidRPr="00625287">
        <w:rPr>
          <w:rFonts w:ascii="Calibri Light" w:hAnsi="Calibri Light" w:cs="Calibri Light"/>
          <w:sz w:val="24"/>
          <w:szCs w:val="24"/>
        </w:rPr>
        <w:t>DPR122/2009art.14comma7</w:t>
      </w:r>
      <w:r>
        <w:rPr>
          <w:rFonts w:ascii="Calibri Light" w:hAnsi="Calibri Light" w:cs="Calibri Light"/>
          <w:sz w:val="24"/>
          <w:szCs w:val="24"/>
        </w:rPr>
        <w:t>;</w:t>
      </w:r>
    </w:p>
    <w:p w:rsidR="00EC7B33" w:rsidRPr="00625287" w:rsidRDefault="00EC7B33" w:rsidP="00EC7B33">
      <w:pPr>
        <w:pStyle w:val="Corpodeltesto"/>
        <w:spacing w:before="7"/>
        <w:jc w:val="both"/>
        <w:rPr>
          <w:rFonts w:ascii="Calibri Light" w:hAnsi="Calibri Light" w:cs="Calibri Light"/>
          <w:sz w:val="24"/>
          <w:szCs w:val="24"/>
        </w:rPr>
      </w:pPr>
    </w:p>
    <w:p w:rsidR="00EC7B33" w:rsidRPr="00625287" w:rsidRDefault="00EC7B33" w:rsidP="00EC7B33">
      <w:pPr>
        <w:pStyle w:val="Corpodeltesto"/>
        <w:spacing w:line="300" w:lineRule="auto"/>
        <w:ind w:right="144"/>
        <w:jc w:val="both"/>
        <w:rPr>
          <w:rFonts w:ascii="Calibri Light" w:hAnsi="Calibri Light" w:cs="Calibri Light"/>
          <w:sz w:val="24"/>
          <w:szCs w:val="24"/>
        </w:rPr>
      </w:pPr>
      <w:r w:rsidRPr="00625287">
        <w:rPr>
          <w:rFonts w:ascii="Calibri Light" w:hAnsi="Calibri Light" w:cs="Calibri Light"/>
          <w:b/>
          <w:bCs/>
          <w:spacing w:val="-1"/>
          <w:sz w:val="24"/>
          <w:szCs w:val="24"/>
        </w:rPr>
        <w:t>VISTA</w:t>
      </w:r>
      <w:r w:rsidRPr="00625287">
        <w:rPr>
          <w:rFonts w:ascii="Calibri Light" w:hAnsi="Calibri Light" w:cs="Calibri Light"/>
          <w:spacing w:val="-1"/>
          <w:sz w:val="24"/>
          <w:szCs w:val="24"/>
        </w:rPr>
        <w:t>lanotan.699del6maggio2021</w:t>
      </w:r>
      <w:r w:rsidRPr="00625287">
        <w:rPr>
          <w:rFonts w:ascii="Calibri Light" w:hAnsi="Calibri Light" w:cs="Calibri Light"/>
          <w:sz w:val="24"/>
          <w:szCs w:val="24"/>
        </w:rPr>
        <w:t>delDipartimentoperilsistemaeducativodiistruzioneeformazione</w:t>
      </w:r>
      <w:r>
        <w:rPr>
          <w:rFonts w:ascii="Calibri Light" w:hAnsi="Calibri Light" w:cs="Calibri Light"/>
          <w:sz w:val="24"/>
          <w:szCs w:val="24"/>
        </w:rPr>
        <w:t>;</w:t>
      </w:r>
    </w:p>
    <w:p w:rsidR="00EC7B33" w:rsidRPr="00625287" w:rsidRDefault="00EC7B33" w:rsidP="00EC7B33">
      <w:pPr>
        <w:pStyle w:val="Corpodeltesto"/>
        <w:spacing w:line="300" w:lineRule="auto"/>
        <w:ind w:right="144"/>
        <w:jc w:val="both"/>
        <w:rPr>
          <w:rFonts w:ascii="Calibri Light" w:hAnsi="Calibri Light" w:cs="Calibri Light"/>
          <w:sz w:val="24"/>
          <w:szCs w:val="24"/>
        </w:rPr>
      </w:pPr>
    </w:p>
    <w:p w:rsidR="00EC7B33" w:rsidRPr="00EC7B33" w:rsidRDefault="00EC7B33" w:rsidP="00EC7B33">
      <w:pPr>
        <w:spacing w:line="276" w:lineRule="auto"/>
        <w:jc w:val="both"/>
        <w:rPr>
          <w:rFonts w:ascii="Calibri Light" w:eastAsia="Arial MT" w:hAnsi="Calibri Light" w:cs="Calibri Light"/>
        </w:rPr>
      </w:pPr>
      <w:r w:rsidRPr="00625287">
        <w:rPr>
          <w:rFonts w:ascii="Calibri Light" w:eastAsia="Arial MT" w:hAnsi="Calibri Light" w:cs="Calibri Light"/>
          <w:b/>
          <w:bCs/>
        </w:rPr>
        <w:t xml:space="preserve">RITENUTO </w:t>
      </w:r>
      <w:r w:rsidRPr="00625287">
        <w:rPr>
          <w:rFonts w:ascii="Calibri Light" w:eastAsia="Arial MT" w:hAnsi="Calibri Light" w:cs="Calibri Light"/>
        </w:rPr>
        <w:t>necessario stabilire criteri generali per dare trasparenza all’operato dei Consigli di classe nella valutazione degli studenti in sede di scrutini finali; sentite le proposte avanzate dal Dirigente Scolastico</w:t>
      </w:r>
      <w:r>
        <w:rPr>
          <w:rFonts w:ascii="Calibri Light" w:eastAsia="Arial MT" w:hAnsi="Calibri Light" w:cs="Calibri Light"/>
        </w:rPr>
        <w:t>;</w:t>
      </w:r>
    </w:p>
    <w:p w:rsidR="00EC7B33" w:rsidRPr="00625287" w:rsidRDefault="00EC7B33" w:rsidP="00EC7B33">
      <w:pPr>
        <w:pStyle w:val="Titolo11"/>
        <w:spacing w:before="151" w:line="300" w:lineRule="auto"/>
        <w:ind w:left="0" w:right="305"/>
        <w:jc w:val="center"/>
        <w:rPr>
          <w:rFonts w:ascii="Calibri Light" w:eastAsia="Arial Unicode MS" w:hAnsi="Calibri Light" w:cs="Calibri Light"/>
          <w:color w:val="000000"/>
          <w:sz w:val="24"/>
          <w:szCs w:val="24"/>
          <w:u w:val="none"/>
          <w:bdr w:val="nil"/>
          <w:lang w:eastAsia="it-IT"/>
        </w:rPr>
      </w:pPr>
      <w:r w:rsidRPr="00625287">
        <w:rPr>
          <w:rFonts w:ascii="Calibri Light" w:eastAsia="Arial Unicode MS" w:hAnsi="Calibri Light" w:cs="Calibri Light"/>
          <w:color w:val="000000"/>
          <w:sz w:val="24"/>
          <w:szCs w:val="24"/>
          <w:u w:val="none"/>
          <w:bdr w:val="nil"/>
          <w:lang w:eastAsia="it-IT"/>
        </w:rPr>
        <w:t>DELIBERA</w:t>
      </w:r>
    </w:p>
    <w:p w:rsidR="00EC7B33" w:rsidRPr="00625287" w:rsidRDefault="00EC7B33" w:rsidP="00EC7B33">
      <w:pPr>
        <w:pStyle w:val="Titolo11"/>
        <w:spacing w:before="151" w:line="300" w:lineRule="auto"/>
        <w:ind w:left="0" w:right="305"/>
        <w:rPr>
          <w:rFonts w:ascii="Calibri Light" w:eastAsia="Arial Unicode MS" w:hAnsi="Calibri Light" w:cs="Calibri Light"/>
          <w:b w:val="0"/>
          <w:bCs w:val="0"/>
          <w:color w:val="000000"/>
          <w:sz w:val="24"/>
          <w:szCs w:val="24"/>
          <w:u w:val="none"/>
          <w:bdr w:val="nil"/>
          <w:lang w:eastAsia="it-IT"/>
        </w:rPr>
      </w:pPr>
      <w:r w:rsidRPr="00625287">
        <w:rPr>
          <w:rFonts w:ascii="Calibri Light" w:eastAsia="Arial Unicode MS" w:hAnsi="Calibri Light" w:cs="Calibri Light"/>
          <w:b w:val="0"/>
          <w:bCs w:val="0"/>
          <w:color w:val="000000"/>
          <w:sz w:val="24"/>
          <w:szCs w:val="24"/>
          <w:u w:val="none"/>
          <w:bdr w:val="nil"/>
          <w:lang w:eastAsia="it-IT"/>
        </w:rPr>
        <w:t>Di adottare il seguente regolamento sulle deroghe del limite delle assenze</w:t>
      </w:r>
      <w:r>
        <w:rPr>
          <w:rFonts w:ascii="Calibri Light" w:eastAsia="Arial Unicode MS" w:hAnsi="Calibri Light" w:cs="Calibri Light"/>
          <w:b w:val="0"/>
          <w:bCs w:val="0"/>
          <w:color w:val="000000"/>
          <w:sz w:val="24"/>
          <w:szCs w:val="24"/>
          <w:u w:val="none"/>
          <w:bdr w:val="nil"/>
          <w:lang w:eastAsia="it-IT"/>
        </w:rPr>
        <w:t>:</w:t>
      </w:r>
    </w:p>
    <w:p w:rsidR="00EC7B33" w:rsidRPr="00625287" w:rsidRDefault="00EC7B33" w:rsidP="00EC7B33">
      <w:pPr>
        <w:pStyle w:val="Titolo11"/>
        <w:spacing w:before="151" w:line="300" w:lineRule="auto"/>
        <w:ind w:left="0" w:right="305"/>
        <w:jc w:val="both"/>
        <w:rPr>
          <w:rFonts w:ascii="Calibri Light" w:hAnsi="Calibri Light" w:cs="Calibri Light"/>
          <w:sz w:val="24"/>
          <w:szCs w:val="24"/>
          <w:u w:val="none"/>
        </w:rPr>
      </w:pPr>
      <w:r w:rsidRPr="00625287">
        <w:rPr>
          <w:rFonts w:ascii="Calibri Light" w:hAnsi="Calibri Light" w:cs="Calibri Light"/>
          <w:sz w:val="24"/>
          <w:szCs w:val="24"/>
        </w:rPr>
        <w:t>DEFINIZIONEDELMONTEORARIOPERSONALIZZATOECONTEGGIODELLEASSENZE ALLELEZIONI</w:t>
      </w:r>
    </w:p>
    <w:p w:rsidR="00EC7B33" w:rsidRPr="00625287" w:rsidRDefault="00EC7B33" w:rsidP="00EC7B33">
      <w:pPr>
        <w:pStyle w:val="Corpodeltesto"/>
        <w:spacing w:before="180" w:line="300" w:lineRule="auto"/>
        <w:ind w:right="117"/>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Premessochelanormastabiliscecheperl'ammissionealloscrutiniounalunnodeveaverfrequentatoi¾delleoredilezionealuidestinate,sifaràriferimento,perogniannodicorso,all'orariocurricolareeobbligatorio.Siconsidera</w:t>
      </w:r>
      <w:r w:rsidRPr="00625287">
        <w:rPr>
          <w:rFonts w:ascii="Calibri Light" w:hAnsi="Calibri Light" w:cs="Calibri Light"/>
          <w:spacing w:val="-1"/>
          <w:sz w:val="24"/>
          <w:szCs w:val="24"/>
        </w:rPr>
        <w:t>raggiuntoillimiteminimodifrequenza</w:t>
      </w:r>
      <w:r w:rsidRPr="00625287">
        <w:rPr>
          <w:rFonts w:ascii="Calibri Light" w:hAnsi="Calibri Light" w:cs="Calibri Light"/>
          <w:sz w:val="24"/>
          <w:szCs w:val="24"/>
        </w:rPr>
        <w:t>pertuttiglialunnichehannoeffettuatounnumero massimo di 50 giorni ovvero 264 ore di assenza. Tale requisito può</w:t>
      </w:r>
      <w:r w:rsidRPr="00625287">
        <w:rPr>
          <w:rFonts w:ascii="Calibri Light" w:hAnsi="Calibri Light" w:cs="Calibri Light"/>
          <w:w w:val="95"/>
          <w:sz w:val="24"/>
          <w:szCs w:val="24"/>
        </w:rPr>
        <w:t>esserepersonalizzatopericasispecificiprevistineipianididatticipersonalizzati</w:t>
      </w:r>
      <w:r w:rsidRPr="00625287">
        <w:rPr>
          <w:rFonts w:ascii="Calibri Light" w:hAnsi="Calibri Light" w:cs="Calibri Light"/>
          <w:sz w:val="24"/>
          <w:szCs w:val="24"/>
        </w:rPr>
        <w:t>ofacentiriferimentoanormeministeriali.</w:t>
      </w:r>
    </w:p>
    <w:p w:rsidR="00EC7B33" w:rsidRPr="00625287" w:rsidRDefault="00EC7B33" w:rsidP="00EC7B33">
      <w:pPr>
        <w:pStyle w:val="Corpodeltesto"/>
        <w:spacing w:before="106" w:line="300" w:lineRule="auto"/>
        <w:ind w:right="117"/>
        <w:jc w:val="both"/>
        <w:rPr>
          <w:rFonts w:ascii="Calibri Light" w:hAnsi="Calibri Light" w:cs="Calibri Light"/>
          <w:sz w:val="24"/>
          <w:szCs w:val="24"/>
        </w:rPr>
      </w:pPr>
      <w:r>
        <w:rPr>
          <w:rFonts w:ascii="Calibri Light" w:hAnsi="Calibri Light" w:cs="Calibri Light"/>
          <w:w w:val="95"/>
          <w:sz w:val="24"/>
          <w:szCs w:val="24"/>
        </w:rPr>
        <w:lastRenderedPageBreak/>
        <w:tab/>
      </w:r>
      <w:r w:rsidRPr="00625287">
        <w:rPr>
          <w:rFonts w:ascii="Calibri Light" w:hAnsi="Calibri Light" w:cs="Calibri Light"/>
          <w:w w:val="95"/>
          <w:sz w:val="24"/>
          <w:szCs w:val="24"/>
        </w:rPr>
        <w:t>Tutte le assenze, incluse le entrate e le uscite fuori orario, vengono annotate dai</w:t>
      </w:r>
      <w:r w:rsidRPr="00625287">
        <w:rPr>
          <w:rFonts w:ascii="Calibri Light" w:hAnsi="Calibri Light" w:cs="Calibri Light"/>
          <w:sz w:val="24"/>
          <w:szCs w:val="24"/>
        </w:rPr>
        <w:t xml:space="preserve">docentisulRegistroelettronicoesonosommateafineanno.Ilmonteore </w:t>
      </w:r>
      <w:r w:rsidRPr="00625287">
        <w:rPr>
          <w:rFonts w:ascii="Calibri Light" w:hAnsi="Calibri Light" w:cs="Calibri Light"/>
          <w:w w:val="95"/>
          <w:sz w:val="24"/>
          <w:szCs w:val="24"/>
        </w:rPr>
        <w:t>annuale di riferimento è quello complessivo e non quello delle singole discipline.Le assenze relative alle singole discipline verranno comunque tenute in conto ai</w:t>
      </w:r>
      <w:r w:rsidRPr="00625287">
        <w:rPr>
          <w:rFonts w:ascii="Calibri Light" w:hAnsi="Calibri Light" w:cs="Calibri Light"/>
          <w:sz w:val="24"/>
          <w:szCs w:val="24"/>
        </w:rPr>
        <w:t>fini della valutazione.Le ore di attività didattica extrascolastiche obbligatorie</w:t>
      </w:r>
      <w:r w:rsidRPr="00625287">
        <w:rPr>
          <w:rFonts w:ascii="Calibri Light" w:hAnsi="Calibri Light" w:cs="Calibri Light"/>
          <w:w w:val="95"/>
          <w:sz w:val="24"/>
          <w:szCs w:val="24"/>
        </w:rPr>
        <w:t>(uscite didattiche, visite di istruzione) vanno regolarmente riportate nel registro diClasse,conrelativaannotazionedegliassenti,acuradeldocentediriferimento.</w:t>
      </w:r>
    </w:p>
    <w:p w:rsidR="00EC7B33" w:rsidRPr="00625287" w:rsidRDefault="00EC7B33" w:rsidP="00EC7B33">
      <w:pPr>
        <w:pStyle w:val="Corpodeltesto"/>
        <w:spacing w:before="177"/>
        <w:jc w:val="both"/>
        <w:rPr>
          <w:rFonts w:ascii="Calibri Light" w:hAnsi="Calibri Light" w:cs="Calibri Light"/>
          <w:sz w:val="24"/>
          <w:szCs w:val="24"/>
        </w:rPr>
      </w:pPr>
      <w:r w:rsidRPr="00625287">
        <w:rPr>
          <w:rFonts w:ascii="Calibri Light" w:hAnsi="Calibri Light" w:cs="Calibri Light"/>
          <w:sz w:val="24"/>
          <w:szCs w:val="24"/>
        </w:rPr>
        <w:t>Sonocomputatecomeorediassenza:</w:t>
      </w:r>
    </w:p>
    <w:p w:rsidR="00EC7B33" w:rsidRDefault="00EC7B33" w:rsidP="00EC7B33">
      <w:pPr>
        <w:pStyle w:val="Paragrafoelenco"/>
        <w:widowControl w:val="0"/>
        <w:numPr>
          <w:ilvl w:val="0"/>
          <w:numId w:val="3"/>
        </w:numPr>
        <w:tabs>
          <w:tab w:val="left" w:pos="611"/>
        </w:tabs>
        <w:autoSpaceDE w:val="0"/>
        <w:autoSpaceDN w:val="0"/>
        <w:spacing w:before="57" w:line="300" w:lineRule="auto"/>
        <w:ind w:right="118"/>
        <w:contextualSpacing w:val="0"/>
        <w:rPr>
          <w:rFonts w:ascii="Calibri Light" w:hAnsi="Calibri Light" w:cs="Calibri Light"/>
        </w:rPr>
      </w:pPr>
      <w:r w:rsidRPr="00625287">
        <w:rPr>
          <w:rFonts w:ascii="Calibri Light" w:hAnsi="Calibri Light" w:cs="Calibri Light"/>
        </w:rPr>
        <w:t>Le entrate in ritardo;</w:t>
      </w:r>
    </w:p>
    <w:p w:rsidR="00EC7B33" w:rsidRDefault="00EC7B33" w:rsidP="00EC7B33">
      <w:pPr>
        <w:pStyle w:val="Paragrafoelenco"/>
        <w:widowControl w:val="0"/>
        <w:numPr>
          <w:ilvl w:val="0"/>
          <w:numId w:val="3"/>
        </w:numPr>
        <w:tabs>
          <w:tab w:val="left" w:pos="611"/>
        </w:tabs>
        <w:autoSpaceDE w:val="0"/>
        <w:autoSpaceDN w:val="0"/>
        <w:spacing w:before="57" w:line="300" w:lineRule="auto"/>
        <w:ind w:right="118"/>
        <w:contextualSpacing w:val="0"/>
        <w:rPr>
          <w:rFonts w:ascii="Calibri Light" w:hAnsi="Calibri Light" w:cs="Calibri Light"/>
        </w:rPr>
      </w:pPr>
      <w:r w:rsidRPr="00625287">
        <w:rPr>
          <w:rFonts w:ascii="Calibri Light" w:hAnsi="Calibri Light" w:cs="Calibri Light"/>
        </w:rPr>
        <w:t>Le uscite in anticipo;</w:t>
      </w:r>
    </w:p>
    <w:p w:rsidR="00EC7B33" w:rsidRPr="00625287" w:rsidRDefault="00EC7B33" w:rsidP="00EC7B33">
      <w:pPr>
        <w:pStyle w:val="Paragrafoelenco"/>
        <w:widowControl w:val="0"/>
        <w:numPr>
          <w:ilvl w:val="0"/>
          <w:numId w:val="3"/>
        </w:numPr>
        <w:tabs>
          <w:tab w:val="left" w:pos="611"/>
        </w:tabs>
        <w:autoSpaceDE w:val="0"/>
        <w:autoSpaceDN w:val="0"/>
        <w:spacing w:before="57" w:line="300" w:lineRule="auto"/>
        <w:ind w:right="118"/>
        <w:contextualSpacing w:val="0"/>
        <w:rPr>
          <w:rFonts w:ascii="Calibri Light" w:hAnsi="Calibri Light" w:cs="Calibri Light"/>
        </w:rPr>
      </w:pPr>
      <w:r w:rsidRPr="00625287">
        <w:rPr>
          <w:rFonts w:ascii="Calibri Light" w:hAnsi="Calibri Light" w:cs="Calibri Light"/>
        </w:rPr>
        <w:t>La mancata partecipazione a viaggi d’istruzione, visite guidate o altre attività istituzionali organizzate dall’istituto;</w:t>
      </w:r>
    </w:p>
    <w:p w:rsidR="00EC7B33" w:rsidRPr="00EC7B33" w:rsidRDefault="00EC7B33" w:rsidP="00EC7B33">
      <w:pPr>
        <w:pStyle w:val="Paragrafoelenco"/>
        <w:widowControl w:val="0"/>
        <w:numPr>
          <w:ilvl w:val="0"/>
          <w:numId w:val="3"/>
        </w:numPr>
        <w:tabs>
          <w:tab w:val="left" w:pos="611"/>
        </w:tabs>
        <w:autoSpaceDE w:val="0"/>
        <w:autoSpaceDN w:val="0"/>
        <w:spacing w:line="300" w:lineRule="auto"/>
        <w:ind w:right="118"/>
        <w:contextualSpacing w:val="0"/>
        <w:jc w:val="both"/>
        <w:rPr>
          <w:rFonts w:ascii="Calibri Light" w:hAnsi="Calibri Light" w:cs="Calibri Light"/>
        </w:rPr>
      </w:pPr>
      <w:r w:rsidRPr="00625287">
        <w:rPr>
          <w:rFonts w:ascii="Calibri Light" w:hAnsi="Calibri Light" w:cs="Calibri Light"/>
        </w:rPr>
        <w:t>Le assenze dovute ai provvedimenti disciplinari di sospensione dell’attività didattiche.</w:t>
      </w:r>
    </w:p>
    <w:p w:rsidR="00EC7B33" w:rsidRPr="00625287" w:rsidRDefault="00EC7B33" w:rsidP="00EC7B33">
      <w:pPr>
        <w:pStyle w:val="Corpodeltesto"/>
        <w:spacing w:before="175" w:line="300" w:lineRule="auto"/>
        <w:ind w:right="118"/>
        <w:jc w:val="both"/>
        <w:rPr>
          <w:rFonts w:ascii="Calibri Light" w:hAnsi="Calibri Light" w:cs="Calibri Light"/>
          <w:sz w:val="24"/>
          <w:szCs w:val="24"/>
        </w:rPr>
      </w:pPr>
      <w:r w:rsidRPr="00625287">
        <w:rPr>
          <w:rFonts w:ascii="Calibri Light" w:hAnsi="Calibri Light" w:cs="Calibri Light"/>
          <w:sz w:val="24"/>
          <w:szCs w:val="24"/>
        </w:rPr>
        <w:t>Non sono computate come ore di assenza la mancata frequenza delle ore di Insegnamento della religione cattolica con espressa dichiarazione dei genitori.</w:t>
      </w:r>
    </w:p>
    <w:p w:rsidR="00EC7B33" w:rsidRPr="00625287" w:rsidRDefault="00EC7B33" w:rsidP="00EC7B33">
      <w:pPr>
        <w:pStyle w:val="Titolo11"/>
        <w:jc w:val="both"/>
        <w:rPr>
          <w:rFonts w:ascii="Calibri Light" w:eastAsia="Arial MT" w:hAnsi="Calibri Light" w:cs="Calibri Light"/>
          <w:b w:val="0"/>
          <w:bCs w:val="0"/>
          <w:sz w:val="24"/>
          <w:szCs w:val="24"/>
          <w:u w:val="none"/>
        </w:rPr>
      </w:pPr>
    </w:p>
    <w:p w:rsidR="00EC7B33" w:rsidRPr="00184CD4" w:rsidRDefault="00EC7B33" w:rsidP="00EC7B33">
      <w:pPr>
        <w:pStyle w:val="Titolo11"/>
        <w:ind w:left="0"/>
        <w:jc w:val="both"/>
        <w:rPr>
          <w:rFonts w:ascii="Calibri Light" w:hAnsi="Calibri Light" w:cs="Calibri Light"/>
          <w:sz w:val="24"/>
          <w:szCs w:val="24"/>
          <w:u w:val="none"/>
        </w:rPr>
      </w:pPr>
      <w:r w:rsidRPr="00184CD4">
        <w:rPr>
          <w:rFonts w:ascii="Calibri Light" w:hAnsi="Calibri Light" w:cs="Calibri Light"/>
          <w:sz w:val="24"/>
          <w:szCs w:val="24"/>
        </w:rPr>
        <w:t>TIPOLOGIEDIASSENZEAMMESSEALLADEROGA</w:t>
      </w:r>
    </w:p>
    <w:p w:rsidR="00EC7B33" w:rsidRPr="00625287" w:rsidRDefault="00EC7B33" w:rsidP="00EC7B33">
      <w:pPr>
        <w:pStyle w:val="Corpodeltesto"/>
        <w:spacing w:before="7"/>
        <w:jc w:val="both"/>
        <w:rPr>
          <w:rFonts w:ascii="Calibri Light" w:hAnsi="Calibri Light" w:cs="Calibri Light"/>
          <w:sz w:val="24"/>
          <w:szCs w:val="24"/>
        </w:rPr>
      </w:pPr>
    </w:p>
    <w:p w:rsidR="00EC7B33" w:rsidRPr="00625287" w:rsidRDefault="00EC7B33" w:rsidP="00EC7B33">
      <w:pPr>
        <w:pStyle w:val="Corpodeltesto"/>
        <w:spacing w:before="1" w:line="300" w:lineRule="auto"/>
        <w:ind w:left="394" w:right="112"/>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Lapossibilitàdiderogaèlimitataallesituazioniincuiparteprevalentedelleassenzeèdovutaa:</w:t>
      </w:r>
    </w:p>
    <w:p w:rsidR="00EC7B33" w:rsidRPr="00625287" w:rsidRDefault="00EC7B33" w:rsidP="00EC7B33">
      <w:pPr>
        <w:pStyle w:val="Paragrafoelenco"/>
        <w:widowControl w:val="0"/>
        <w:numPr>
          <w:ilvl w:val="0"/>
          <w:numId w:val="2"/>
        </w:numPr>
        <w:tabs>
          <w:tab w:val="left" w:pos="713"/>
          <w:tab w:val="left" w:pos="759"/>
        </w:tabs>
        <w:autoSpaceDE w:val="0"/>
        <w:autoSpaceDN w:val="0"/>
        <w:spacing w:before="179" w:line="300" w:lineRule="auto"/>
        <w:ind w:right="117" w:firstLine="0"/>
        <w:contextualSpacing w:val="0"/>
        <w:jc w:val="both"/>
        <w:rPr>
          <w:rFonts w:ascii="Calibri Light" w:hAnsi="Calibri Light" w:cs="Calibri Light"/>
        </w:rPr>
      </w:pPr>
      <w:r w:rsidRPr="00625287">
        <w:rPr>
          <w:rFonts w:ascii="Calibri Light" w:hAnsi="Calibri Light" w:cs="Calibri Light"/>
        </w:rPr>
        <w:t>Gravi motivi di salute adeguatamente documentati (</w:t>
      </w:r>
      <w:r w:rsidRPr="00625287">
        <w:rPr>
          <w:rFonts w:ascii="Calibri Light" w:hAnsi="Calibri Light" w:cs="Calibri Light"/>
          <w:u w:val="single"/>
        </w:rPr>
        <w:t>certificati medici</w:t>
      </w:r>
      <w:r w:rsidRPr="00625287">
        <w:rPr>
          <w:rFonts w:ascii="Calibri Light" w:hAnsi="Calibri Light" w:cs="Calibri Light"/>
        </w:rPr>
        <w:t>, ricovero ospedaliero o cure domiciliari, visite specialistiche ospedaliere giornaliere e Day Hospital);</w:t>
      </w:r>
    </w:p>
    <w:p w:rsidR="00EC7B33" w:rsidRPr="00625287" w:rsidRDefault="00EC7B33" w:rsidP="00EC7B33">
      <w:pPr>
        <w:pStyle w:val="Corpodeltesto"/>
        <w:spacing w:before="1" w:line="300" w:lineRule="auto"/>
        <w:ind w:left="394" w:right="112"/>
        <w:jc w:val="both"/>
        <w:rPr>
          <w:rFonts w:ascii="Calibri Light" w:hAnsi="Calibri Light" w:cs="Calibri Light"/>
          <w:sz w:val="24"/>
          <w:szCs w:val="24"/>
        </w:rPr>
      </w:pPr>
    </w:p>
    <w:p w:rsidR="00EC7B33" w:rsidRPr="00625287" w:rsidRDefault="00EC7B33" w:rsidP="00EC7B33">
      <w:pPr>
        <w:pStyle w:val="Corpodeltesto"/>
        <w:spacing w:before="1" w:line="300" w:lineRule="auto"/>
        <w:ind w:left="394" w:right="112"/>
        <w:jc w:val="both"/>
        <w:rPr>
          <w:rFonts w:ascii="Calibri Light" w:hAnsi="Calibri Light" w:cs="Calibri Light"/>
          <w:sz w:val="24"/>
          <w:szCs w:val="24"/>
        </w:rPr>
      </w:pPr>
      <w:r w:rsidRPr="00625287">
        <w:rPr>
          <w:rFonts w:ascii="Calibri Light" w:hAnsi="Calibri Light" w:cs="Calibri Light"/>
          <w:sz w:val="24"/>
          <w:szCs w:val="24"/>
        </w:rPr>
        <w:t>Lapossibilitàdideroga, del 15%,èlimitataallesituazioniincuiparteprevalentedelle assenzeèdovutaa:</w:t>
      </w:r>
    </w:p>
    <w:p w:rsidR="00EC7B33" w:rsidRPr="00625287" w:rsidRDefault="00EC7B33" w:rsidP="00EC7B33">
      <w:pPr>
        <w:pStyle w:val="Paragrafoelenco"/>
        <w:widowControl w:val="0"/>
        <w:numPr>
          <w:ilvl w:val="0"/>
          <w:numId w:val="2"/>
        </w:numPr>
        <w:tabs>
          <w:tab w:val="left" w:pos="713"/>
        </w:tabs>
        <w:autoSpaceDE w:val="0"/>
        <w:autoSpaceDN w:val="0"/>
        <w:spacing w:before="179" w:line="300" w:lineRule="auto"/>
        <w:ind w:right="117" w:firstLine="0"/>
        <w:contextualSpacing w:val="0"/>
        <w:jc w:val="both"/>
        <w:rPr>
          <w:rFonts w:ascii="Calibri Light" w:hAnsi="Calibri Light" w:cs="Calibri Light"/>
        </w:rPr>
      </w:pPr>
      <w:r w:rsidRPr="00625287">
        <w:rPr>
          <w:rFonts w:ascii="Calibri Light" w:hAnsi="Calibri Light" w:cs="Calibri Light"/>
        </w:rPr>
        <w:t>Documentat</w:t>
      </w:r>
      <w:r w:rsidRPr="00625287">
        <w:rPr>
          <w:rFonts w:ascii="Calibri Light" w:hAnsi="Calibri Light" w:cs="Calibri Light"/>
          <w:spacing w:val="1"/>
        </w:rPr>
        <w:t xml:space="preserve">i </w:t>
      </w:r>
      <w:r w:rsidRPr="00625287">
        <w:rPr>
          <w:rFonts w:ascii="Calibri Light" w:hAnsi="Calibri Light" w:cs="Calibri Light"/>
        </w:rPr>
        <w:t>motiv</w:t>
      </w:r>
      <w:r w:rsidRPr="00625287">
        <w:rPr>
          <w:rFonts w:ascii="Calibri Light" w:hAnsi="Calibri Light" w:cs="Calibri Light"/>
          <w:spacing w:val="1"/>
        </w:rPr>
        <w:t xml:space="preserve">i </w:t>
      </w:r>
      <w:r w:rsidRPr="00625287">
        <w:rPr>
          <w:rFonts w:ascii="Calibri Light" w:hAnsi="Calibri Light" w:cs="Calibri Light"/>
        </w:rPr>
        <w:t>personal</w:t>
      </w:r>
      <w:r w:rsidRPr="00625287">
        <w:rPr>
          <w:rFonts w:ascii="Calibri Light" w:hAnsi="Calibri Light" w:cs="Calibri Light"/>
          <w:spacing w:val="1"/>
        </w:rPr>
        <w:t xml:space="preserve">i o </w:t>
      </w:r>
      <w:r w:rsidRPr="00625287">
        <w:rPr>
          <w:rFonts w:ascii="Calibri Light" w:hAnsi="Calibri Light" w:cs="Calibri Light"/>
        </w:rPr>
        <w:t>d</w:t>
      </w:r>
      <w:r w:rsidRPr="00625287">
        <w:rPr>
          <w:rFonts w:ascii="Calibri Light" w:hAnsi="Calibri Light" w:cs="Calibri Light"/>
          <w:spacing w:val="1"/>
        </w:rPr>
        <w:t xml:space="preserve">i </w:t>
      </w:r>
      <w:r w:rsidRPr="00625287">
        <w:rPr>
          <w:rFonts w:ascii="Calibri Light" w:hAnsi="Calibri Light" w:cs="Calibri Light"/>
        </w:rPr>
        <w:t>famigli</w:t>
      </w:r>
      <w:r w:rsidRPr="00625287">
        <w:rPr>
          <w:rFonts w:ascii="Calibri Light" w:hAnsi="Calibri Light" w:cs="Calibri Light"/>
          <w:spacing w:val="1"/>
        </w:rPr>
        <w:t xml:space="preserve">a </w:t>
      </w:r>
      <w:r w:rsidRPr="00625287">
        <w:rPr>
          <w:rFonts w:ascii="Calibri Light" w:hAnsi="Calibri Light" w:cs="Calibri Light"/>
        </w:rPr>
        <w:t>(provvediment</w:t>
      </w:r>
      <w:r w:rsidRPr="00625287">
        <w:rPr>
          <w:rFonts w:ascii="Calibri Light" w:hAnsi="Calibri Light" w:cs="Calibri Light"/>
          <w:spacing w:val="1"/>
        </w:rPr>
        <w:t xml:space="preserve">i </w:t>
      </w:r>
      <w:r w:rsidRPr="00625287">
        <w:rPr>
          <w:rFonts w:ascii="Calibri Light" w:hAnsi="Calibri Light" w:cs="Calibri Light"/>
        </w:rPr>
        <w:t>dell’autorit</w:t>
      </w:r>
      <w:r w:rsidRPr="00625287">
        <w:rPr>
          <w:rFonts w:ascii="Calibri Light" w:hAnsi="Calibri Light" w:cs="Calibri Light"/>
          <w:spacing w:val="1"/>
        </w:rPr>
        <w:t xml:space="preserve">à </w:t>
      </w:r>
      <w:r w:rsidRPr="00625287">
        <w:rPr>
          <w:rFonts w:ascii="Calibri Light" w:hAnsi="Calibri Light" w:cs="Calibri Light"/>
        </w:rPr>
        <w:t>giudiziaria, attivazione di separazione dei genitori, gravi patologie e lutti de</w:t>
      </w:r>
      <w:r w:rsidRPr="00625287">
        <w:rPr>
          <w:rFonts w:ascii="Calibri Light" w:hAnsi="Calibri Light" w:cs="Calibri Light"/>
          <w:spacing w:val="1"/>
        </w:rPr>
        <w:t xml:space="preserve">i </w:t>
      </w:r>
      <w:r w:rsidRPr="00625287">
        <w:rPr>
          <w:rFonts w:ascii="Calibri Light" w:hAnsi="Calibri Light" w:cs="Calibri Light"/>
        </w:rPr>
        <w:t>componenti del nucleo familiare entro il secondo grado, rientro da o nel paes</w:t>
      </w:r>
      <w:r w:rsidRPr="00625287">
        <w:rPr>
          <w:rFonts w:ascii="Calibri Light" w:hAnsi="Calibri Light" w:cs="Calibri Light"/>
          <w:spacing w:val="-53"/>
        </w:rPr>
        <w:t>e</w:t>
      </w:r>
      <w:r w:rsidRPr="00625287">
        <w:rPr>
          <w:rFonts w:ascii="Calibri Light" w:hAnsi="Calibri Light" w:cs="Calibri Light"/>
          <w:w w:val="95"/>
        </w:rPr>
        <w:t>d’origine per motivi legali, trasferimento della famiglia, certificazione analitica de</w:t>
      </w:r>
      <w:r w:rsidRPr="00625287">
        <w:rPr>
          <w:rFonts w:ascii="Calibri Light" w:hAnsi="Calibri Light" w:cs="Calibri Light"/>
          <w:spacing w:val="1"/>
          <w:w w:val="95"/>
        </w:rPr>
        <w:t xml:space="preserve">i </w:t>
      </w:r>
      <w:r w:rsidRPr="00625287">
        <w:rPr>
          <w:rFonts w:ascii="Calibri Light" w:hAnsi="Calibri Light" w:cs="Calibri Light"/>
        </w:rPr>
        <w:t>serviz</w:t>
      </w:r>
      <w:r w:rsidRPr="00625287">
        <w:rPr>
          <w:rFonts w:ascii="Calibri Light" w:hAnsi="Calibri Light" w:cs="Calibri Light"/>
          <w:spacing w:val="-9"/>
        </w:rPr>
        <w:t xml:space="preserve">i </w:t>
      </w:r>
      <w:r w:rsidRPr="00625287">
        <w:rPr>
          <w:rFonts w:ascii="Calibri Light" w:hAnsi="Calibri Light" w:cs="Calibri Light"/>
        </w:rPr>
        <w:t>ch</w:t>
      </w:r>
      <w:r w:rsidRPr="00625287">
        <w:rPr>
          <w:rFonts w:ascii="Calibri Light" w:hAnsi="Calibri Light" w:cs="Calibri Light"/>
          <w:spacing w:val="-9"/>
        </w:rPr>
        <w:t xml:space="preserve">e </w:t>
      </w:r>
      <w:r w:rsidRPr="00625287">
        <w:rPr>
          <w:rFonts w:ascii="Calibri Light" w:hAnsi="Calibri Light" w:cs="Calibri Light"/>
        </w:rPr>
        <w:t>hann</w:t>
      </w:r>
      <w:r w:rsidRPr="00625287">
        <w:rPr>
          <w:rFonts w:ascii="Calibri Light" w:hAnsi="Calibri Light" w:cs="Calibri Light"/>
          <w:spacing w:val="-9"/>
        </w:rPr>
        <w:t xml:space="preserve">o </w:t>
      </w:r>
      <w:r w:rsidRPr="00625287">
        <w:rPr>
          <w:rFonts w:ascii="Calibri Light" w:hAnsi="Calibri Light" w:cs="Calibri Light"/>
        </w:rPr>
        <w:t>i</w:t>
      </w:r>
      <w:r w:rsidRPr="00625287">
        <w:rPr>
          <w:rFonts w:ascii="Calibri Light" w:hAnsi="Calibri Light" w:cs="Calibri Light"/>
          <w:spacing w:val="-8"/>
        </w:rPr>
        <w:t xml:space="preserve">n </w:t>
      </w:r>
      <w:r w:rsidRPr="00625287">
        <w:rPr>
          <w:rFonts w:ascii="Calibri Light" w:hAnsi="Calibri Light" w:cs="Calibri Light"/>
        </w:rPr>
        <w:t>caric</w:t>
      </w:r>
      <w:r w:rsidRPr="00625287">
        <w:rPr>
          <w:rFonts w:ascii="Calibri Light" w:hAnsi="Calibri Light" w:cs="Calibri Light"/>
          <w:spacing w:val="-9"/>
        </w:rPr>
        <w:t xml:space="preserve">o </w:t>
      </w:r>
      <w:r w:rsidRPr="00625287">
        <w:rPr>
          <w:rFonts w:ascii="Calibri Light" w:hAnsi="Calibri Light" w:cs="Calibri Light"/>
        </w:rPr>
        <w:t>gl</w:t>
      </w:r>
      <w:r w:rsidRPr="00625287">
        <w:rPr>
          <w:rFonts w:ascii="Calibri Light" w:hAnsi="Calibri Light" w:cs="Calibri Light"/>
          <w:spacing w:val="-9"/>
        </w:rPr>
        <w:t xml:space="preserve">i </w:t>
      </w:r>
      <w:r w:rsidRPr="00625287">
        <w:rPr>
          <w:rFonts w:ascii="Calibri Light" w:hAnsi="Calibri Light" w:cs="Calibri Light"/>
        </w:rPr>
        <w:t>alunn</w:t>
      </w:r>
      <w:r w:rsidRPr="00625287">
        <w:rPr>
          <w:rFonts w:ascii="Calibri Light" w:hAnsi="Calibri Light" w:cs="Calibri Light"/>
          <w:spacing w:val="-9"/>
        </w:rPr>
        <w:t xml:space="preserve">i </w:t>
      </w:r>
      <w:r w:rsidRPr="00625287">
        <w:rPr>
          <w:rFonts w:ascii="Calibri Light" w:hAnsi="Calibri Light" w:cs="Calibri Light"/>
        </w:rPr>
        <w:t>interessat</w:t>
      </w:r>
      <w:r w:rsidRPr="00625287">
        <w:rPr>
          <w:rFonts w:ascii="Calibri Light" w:hAnsi="Calibri Light" w:cs="Calibri Light"/>
          <w:spacing w:val="-8"/>
        </w:rPr>
        <w:t xml:space="preserve">i </w:t>
      </w:r>
      <w:r w:rsidRPr="00625287">
        <w:rPr>
          <w:rFonts w:ascii="Calibri Light" w:hAnsi="Calibri Light" w:cs="Calibri Light"/>
          <w:spacing w:val="-9"/>
        </w:rPr>
        <w:t xml:space="preserve">o </w:t>
      </w:r>
      <w:r w:rsidRPr="00625287">
        <w:rPr>
          <w:rFonts w:ascii="Calibri Light" w:hAnsi="Calibri Light" w:cs="Calibri Light"/>
        </w:rPr>
        <w:t>altr</w:t>
      </w:r>
      <w:r w:rsidRPr="00625287">
        <w:rPr>
          <w:rFonts w:ascii="Calibri Light" w:hAnsi="Calibri Light" w:cs="Calibri Light"/>
          <w:spacing w:val="-9"/>
        </w:rPr>
        <w:t xml:space="preserve">e </w:t>
      </w:r>
      <w:r w:rsidRPr="00625287">
        <w:rPr>
          <w:rFonts w:ascii="Calibri Light" w:hAnsi="Calibri Light" w:cs="Calibri Light"/>
        </w:rPr>
        <w:t>motivazioni);</w:t>
      </w:r>
    </w:p>
    <w:p w:rsidR="00EC7B33" w:rsidRPr="00625287" w:rsidRDefault="00EC7B33" w:rsidP="00EC7B33">
      <w:pPr>
        <w:pStyle w:val="Paragrafoelenco"/>
        <w:widowControl w:val="0"/>
        <w:numPr>
          <w:ilvl w:val="0"/>
          <w:numId w:val="2"/>
        </w:numPr>
        <w:tabs>
          <w:tab w:val="left" w:pos="654"/>
        </w:tabs>
        <w:autoSpaceDE w:val="0"/>
        <w:autoSpaceDN w:val="0"/>
        <w:spacing w:before="179" w:line="300" w:lineRule="auto"/>
        <w:ind w:right="119" w:firstLine="0"/>
        <w:contextualSpacing w:val="0"/>
        <w:jc w:val="both"/>
        <w:rPr>
          <w:rFonts w:ascii="Calibri Light" w:hAnsi="Calibri Light" w:cs="Calibri Light"/>
        </w:rPr>
      </w:pPr>
      <w:r w:rsidRPr="00625287">
        <w:rPr>
          <w:rFonts w:ascii="Calibri Light" w:hAnsi="Calibri Light" w:cs="Calibri Light"/>
        </w:rPr>
        <w:t>Partecipazione ad attività agonistiche nazionali ed internazionali organizzate da federazioni riconosciute dal C.O.N.I.;</w:t>
      </w:r>
    </w:p>
    <w:p w:rsidR="00EC7B33" w:rsidRPr="00625287" w:rsidRDefault="00EC7B33" w:rsidP="00EC7B33">
      <w:pPr>
        <w:pStyle w:val="Paragrafoelenco"/>
        <w:widowControl w:val="0"/>
        <w:numPr>
          <w:ilvl w:val="0"/>
          <w:numId w:val="2"/>
        </w:numPr>
        <w:tabs>
          <w:tab w:val="left" w:pos="654"/>
        </w:tabs>
        <w:autoSpaceDE w:val="0"/>
        <w:autoSpaceDN w:val="0"/>
        <w:spacing w:before="179" w:line="300" w:lineRule="auto"/>
        <w:ind w:right="119" w:firstLine="0"/>
        <w:contextualSpacing w:val="0"/>
        <w:jc w:val="both"/>
        <w:rPr>
          <w:rFonts w:ascii="Calibri Light" w:hAnsi="Calibri Light" w:cs="Calibri Light"/>
        </w:rPr>
      </w:pPr>
      <w:r w:rsidRPr="00625287">
        <w:rPr>
          <w:rFonts w:ascii="Calibri Light" w:hAnsi="Calibri Light" w:cs="Calibri Light"/>
        </w:rPr>
        <w:t>Adesioni a confessioni religiose per le quali esistono specifiche intese checonsideranoilsabatocomegiornodiriposo</w:t>
      </w:r>
      <w:r w:rsidRPr="00625287">
        <w:rPr>
          <w:rFonts w:ascii="Calibri Light" w:hAnsi="Calibri Light" w:cs="Calibri Light"/>
          <w:spacing w:val="1"/>
        </w:rPr>
        <w:t xml:space="preserve"> (cfr. legge n.516/1988 che recepisce l’intesa con la Chiesa Cristiana Avventistica del Settimo Giorno; Legge n. 101/1989 regolazione dei rapporti tra Stato e Unione delle Comunità Ebraiche).</w:t>
      </w:r>
    </w:p>
    <w:p w:rsidR="00EC7B33" w:rsidRPr="00625287" w:rsidRDefault="00EC7B33" w:rsidP="00EC7B33">
      <w:pPr>
        <w:pStyle w:val="Paragrafoelenco"/>
        <w:widowControl w:val="0"/>
        <w:numPr>
          <w:ilvl w:val="0"/>
          <w:numId w:val="2"/>
        </w:numPr>
        <w:tabs>
          <w:tab w:val="left" w:pos="673"/>
        </w:tabs>
        <w:autoSpaceDE w:val="0"/>
        <w:autoSpaceDN w:val="0"/>
        <w:spacing w:before="176" w:line="300" w:lineRule="auto"/>
        <w:ind w:right="117" w:firstLine="0"/>
        <w:contextualSpacing w:val="0"/>
        <w:jc w:val="both"/>
        <w:rPr>
          <w:rFonts w:ascii="Calibri Light" w:hAnsi="Calibri Light" w:cs="Calibri Light"/>
        </w:rPr>
      </w:pPr>
      <w:r w:rsidRPr="00625287">
        <w:rPr>
          <w:rFonts w:ascii="Calibri Light" w:hAnsi="Calibri Light" w:cs="Calibri Light"/>
        </w:rPr>
        <w:t>Alunni stranieri, nomadi e giostrai qualora non sia possibile un controllopreciso delle frequenze/assenze che segua l’alunno negli spostamenti da unascuolaall’altra;</w:t>
      </w:r>
    </w:p>
    <w:p w:rsidR="00EC7B33" w:rsidRPr="00625287" w:rsidRDefault="00EC7B33" w:rsidP="00EC7B33">
      <w:pPr>
        <w:pStyle w:val="Paragrafoelenco"/>
        <w:widowControl w:val="0"/>
        <w:numPr>
          <w:ilvl w:val="0"/>
          <w:numId w:val="2"/>
        </w:numPr>
        <w:tabs>
          <w:tab w:val="left" w:pos="673"/>
        </w:tabs>
        <w:autoSpaceDE w:val="0"/>
        <w:autoSpaceDN w:val="0"/>
        <w:spacing w:before="176" w:line="300" w:lineRule="auto"/>
        <w:ind w:right="117" w:firstLine="0"/>
        <w:contextualSpacing w:val="0"/>
        <w:jc w:val="both"/>
        <w:rPr>
          <w:rFonts w:ascii="Calibri Light" w:hAnsi="Calibri Light" w:cs="Calibri Light"/>
        </w:rPr>
      </w:pPr>
      <w:r w:rsidRPr="00625287">
        <w:rPr>
          <w:rFonts w:ascii="Calibri Light" w:hAnsi="Calibri Light" w:cs="Calibri Light"/>
        </w:rPr>
        <w:lastRenderedPageBreak/>
        <w:t>Partecipazione al progetto “Play More” (attivato solo nell’anno scolastico 2022/2023);</w:t>
      </w:r>
    </w:p>
    <w:p w:rsidR="00EC7B33" w:rsidRPr="00625287" w:rsidRDefault="00EC7B33" w:rsidP="00EC7B33">
      <w:pPr>
        <w:pStyle w:val="Paragrafoelenco"/>
        <w:widowControl w:val="0"/>
        <w:numPr>
          <w:ilvl w:val="0"/>
          <w:numId w:val="2"/>
        </w:numPr>
        <w:tabs>
          <w:tab w:val="left" w:pos="673"/>
        </w:tabs>
        <w:autoSpaceDE w:val="0"/>
        <w:autoSpaceDN w:val="0"/>
        <w:spacing w:before="176" w:line="300" w:lineRule="auto"/>
        <w:ind w:right="117" w:firstLine="0"/>
        <w:contextualSpacing w:val="0"/>
        <w:jc w:val="both"/>
        <w:rPr>
          <w:rFonts w:ascii="Calibri Light" w:hAnsi="Calibri Light" w:cs="Calibri Light"/>
        </w:rPr>
      </w:pPr>
      <w:r w:rsidRPr="00625287">
        <w:rPr>
          <w:rFonts w:ascii="Calibri Light" w:hAnsi="Calibri Light" w:cs="Calibri Light"/>
        </w:rPr>
        <w:t>Partecipazione ai P</w:t>
      </w:r>
      <w:r>
        <w:rPr>
          <w:rFonts w:ascii="Calibri Light" w:hAnsi="Calibri Light" w:cs="Calibri Light"/>
        </w:rPr>
        <w:t>ON</w:t>
      </w:r>
      <w:r w:rsidRPr="00625287">
        <w:rPr>
          <w:rFonts w:ascii="Calibri Light" w:hAnsi="Calibri Light" w:cs="Calibri Light"/>
        </w:rPr>
        <w:t xml:space="preserve"> (attivato solo nell’anno scolastico 2022/2023);</w:t>
      </w:r>
    </w:p>
    <w:p w:rsidR="00EC7B33" w:rsidRPr="00625287" w:rsidRDefault="00EC7B33" w:rsidP="00EC7B33">
      <w:pPr>
        <w:pStyle w:val="Paragrafoelenco"/>
        <w:widowControl w:val="0"/>
        <w:numPr>
          <w:ilvl w:val="0"/>
          <w:numId w:val="2"/>
        </w:numPr>
        <w:tabs>
          <w:tab w:val="left" w:pos="673"/>
        </w:tabs>
        <w:autoSpaceDE w:val="0"/>
        <w:autoSpaceDN w:val="0"/>
        <w:spacing w:before="176" w:line="300" w:lineRule="auto"/>
        <w:ind w:right="117" w:firstLine="0"/>
        <w:contextualSpacing w:val="0"/>
        <w:jc w:val="both"/>
        <w:rPr>
          <w:rFonts w:ascii="Calibri Light" w:hAnsi="Calibri Light" w:cs="Calibri Light"/>
        </w:rPr>
      </w:pPr>
      <w:r w:rsidRPr="00625287">
        <w:rPr>
          <w:rFonts w:ascii="Calibri Light" w:hAnsi="Calibri Light" w:cs="Calibri Light"/>
        </w:rPr>
        <w:t>Partecipazione al progetto “Graffiti” (attivato solo nell’anno scolastico 2022/2023).</w:t>
      </w:r>
    </w:p>
    <w:p w:rsidR="00EC7B33" w:rsidRPr="00625287" w:rsidRDefault="00EC7B33" w:rsidP="00EC7B33">
      <w:pPr>
        <w:pStyle w:val="Corpodeltesto"/>
        <w:jc w:val="both"/>
        <w:rPr>
          <w:rFonts w:ascii="Calibri Light" w:hAnsi="Calibri Light" w:cs="Calibri Light"/>
          <w:sz w:val="24"/>
          <w:szCs w:val="24"/>
        </w:rPr>
      </w:pPr>
    </w:p>
    <w:p w:rsidR="00EC7B33" w:rsidRPr="00625287" w:rsidRDefault="00EC7B33" w:rsidP="00EC7B33">
      <w:pPr>
        <w:pStyle w:val="Corpodeltesto"/>
        <w:spacing w:before="178" w:line="300" w:lineRule="auto"/>
        <w:ind w:right="118"/>
        <w:jc w:val="both"/>
        <w:rPr>
          <w:rFonts w:ascii="Calibri Light" w:hAnsi="Calibri Light" w:cs="Calibri Light"/>
          <w:w w:val="95"/>
          <w:sz w:val="24"/>
          <w:szCs w:val="24"/>
        </w:rPr>
      </w:pPr>
      <w:r w:rsidRPr="00625287">
        <w:rPr>
          <w:rFonts w:ascii="Calibri Light" w:hAnsi="Calibri Light" w:cs="Calibri Light"/>
          <w:sz w:val="24"/>
          <w:szCs w:val="24"/>
        </w:rPr>
        <w:t>Potràessereconcessaderogadallimiteminimodifrequenzaunicamentese,agiudiziodelconsigliodiclasse,sussistepienamentelapossibilitàdiprocedere</w:t>
      </w:r>
      <w:r w:rsidRPr="00625287">
        <w:rPr>
          <w:rFonts w:ascii="Calibri Light" w:hAnsi="Calibri Light" w:cs="Calibri Light"/>
          <w:w w:val="95"/>
          <w:sz w:val="24"/>
          <w:szCs w:val="24"/>
        </w:rPr>
        <w:t xml:space="preserve">alla valutazione degli alunni interessati. </w:t>
      </w:r>
    </w:p>
    <w:p w:rsidR="00EC7B33" w:rsidRPr="00625287" w:rsidRDefault="00EC7B33" w:rsidP="00EC7B33">
      <w:pPr>
        <w:pStyle w:val="Corpodeltesto"/>
        <w:spacing w:before="178" w:line="300" w:lineRule="auto"/>
        <w:ind w:right="118"/>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 xml:space="preserve">La documentazione e/o </w:t>
      </w:r>
      <w:r w:rsidRPr="00625287">
        <w:rPr>
          <w:rFonts w:ascii="Calibri Light" w:hAnsi="Calibri Light" w:cs="Calibri Light"/>
          <w:sz w:val="24"/>
          <w:szCs w:val="24"/>
          <w:u w:val="single"/>
        </w:rPr>
        <w:t>i certificati medici</w:t>
      </w:r>
      <w:r w:rsidRPr="00625287">
        <w:rPr>
          <w:rFonts w:ascii="Calibri Light" w:hAnsi="Calibri Light" w:cs="Calibri Light"/>
          <w:sz w:val="24"/>
          <w:szCs w:val="24"/>
        </w:rPr>
        <w:t xml:space="preserve"> debbono essere consegnati entro 10 giorni dal rientro a scuola dopo l'assenza in questione. Inoltre, qualora si tratti di eventi prevedibili deve essere data comunicazione scritta preventivamente alla scuola.</w:t>
      </w:r>
    </w:p>
    <w:p w:rsidR="00EC7B33" w:rsidRPr="0092297D" w:rsidRDefault="00EC7B33" w:rsidP="00EC7B33">
      <w:pPr>
        <w:pStyle w:val="Corpodeltesto"/>
        <w:spacing w:before="178" w:line="300" w:lineRule="auto"/>
        <w:ind w:right="118"/>
        <w:jc w:val="both"/>
        <w:rPr>
          <w:rFonts w:ascii="Calibri Light" w:hAnsi="Calibri Light" w:cs="Calibri Light"/>
          <w:b/>
          <w:bCs/>
          <w:sz w:val="24"/>
          <w:szCs w:val="24"/>
        </w:rPr>
      </w:pPr>
    </w:p>
    <w:p w:rsidR="00EC7B33" w:rsidRPr="0092297D" w:rsidRDefault="00EC7B33" w:rsidP="00EC7B33">
      <w:pPr>
        <w:spacing w:before="1"/>
        <w:jc w:val="both"/>
        <w:rPr>
          <w:rFonts w:ascii="Calibri Light" w:hAnsi="Calibri Light" w:cs="Calibri Light"/>
          <w:b/>
          <w:bCs/>
        </w:rPr>
      </w:pPr>
      <w:r w:rsidRPr="0092297D">
        <w:rPr>
          <w:rFonts w:ascii="Calibri Light" w:hAnsi="Calibri Light" w:cs="Calibri Light"/>
          <w:b/>
          <w:bCs/>
          <w:u w:val="single"/>
        </w:rPr>
        <w:t>SVOLGIMENTODELLOSCRUTINIOFINALE</w:t>
      </w:r>
    </w:p>
    <w:p w:rsidR="00EC7B33" w:rsidRPr="00625287" w:rsidRDefault="00EC7B33" w:rsidP="00EC7B33">
      <w:pPr>
        <w:pStyle w:val="Corpodeltesto"/>
        <w:spacing w:before="7"/>
        <w:jc w:val="both"/>
        <w:rPr>
          <w:rFonts w:ascii="Calibri Light" w:hAnsi="Calibri Light" w:cs="Calibri Light"/>
          <w:sz w:val="24"/>
          <w:szCs w:val="24"/>
        </w:rPr>
      </w:pPr>
    </w:p>
    <w:p w:rsidR="00EC7B33" w:rsidRPr="00625287" w:rsidRDefault="00EC7B33" w:rsidP="00EC7B33">
      <w:pPr>
        <w:pStyle w:val="Corpodeltesto"/>
        <w:spacing w:line="300" w:lineRule="auto"/>
        <w:ind w:right="117"/>
        <w:jc w:val="both"/>
        <w:rPr>
          <w:rFonts w:ascii="Calibri Light" w:hAnsi="Calibri Light" w:cs="Calibri Light"/>
          <w:sz w:val="24"/>
          <w:szCs w:val="24"/>
        </w:rPr>
      </w:pPr>
      <w:r>
        <w:rPr>
          <w:rFonts w:ascii="Calibri Light" w:hAnsi="Calibri Light" w:cs="Calibri Light"/>
          <w:sz w:val="24"/>
          <w:szCs w:val="24"/>
        </w:rPr>
        <w:tab/>
        <w:t xml:space="preserve">È </w:t>
      </w:r>
      <w:r w:rsidRPr="00625287">
        <w:rPr>
          <w:rFonts w:ascii="Calibri Light" w:hAnsi="Calibri Light" w:cs="Calibri Light"/>
          <w:sz w:val="24"/>
          <w:szCs w:val="24"/>
        </w:rPr>
        <w:t>compito del Consiglio di Classe verificare nel rispetto degli articoli delpresente Regolamento, deliberato dal Collegio Docenti, se il singolo alunno/aabbia superato il limite massimo consentito di assenze e se tali assenze, pur</w:t>
      </w:r>
      <w:r w:rsidRPr="00625287">
        <w:rPr>
          <w:rFonts w:ascii="Calibri Light" w:hAnsi="Calibri Light" w:cs="Calibri Light"/>
          <w:spacing w:val="-1"/>
          <w:sz w:val="24"/>
          <w:szCs w:val="24"/>
        </w:rPr>
        <w:t>rientrandonellederoghepreviste</w:t>
      </w:r>
      <w:r w:rsidRPr="00625287">
        <w:rPr>
          <w:rFonts w:ascii="Calibri Light" w:hAnsi="Calibri Light" w:cs="Calibri Light"/>
          <w:sz w:val="24"/>
          <w:szCs w:val="24"/>
        </w:rPr>
        <w:t>dalCollegioDocenti,impediscanocomunque</w:t>
      </w:r>
      <w:r w:rsidRPr="00625287">
        <w:rPr>
          <w:rFonts w:ascii="Calibri Light" w:hAnsi="Calibri Light" w:cs="Calibri Light"/>
          <w:w w:val="95"/>
          <w:sz w:val="24"/>
          <w:szCs w:val="24"/>
        </w:rPr>
        <w:t>di procedere alla fase valutativa, considerata la non sufficiente permanenza del</w:t>
      </w:r>
      <w:r w:rsidRPr="00625287">
        <w:rPr>
          <w:rFonts w:ascii="Calibri Light" w:hAnsi="Calibri Light" w:cs="Calibri Light"/>
          <w:sz w:val="24"/>
          <w:szCs w:val="24"/>
        </w:rPr>
        <w:t>rapporto educativo. Di tale accertamento e della eventuale impossibilità di</w:t>
      </w:r>
      <w:r w:rsidRPr="00625287">
        <w:rPr>
          <w:rFonts w:ascii="Calibri Light" w:hAnsi="Calibri Light" w:cs="Calibri Light"/>
          <w:w w:val="95"/>
          <w:sz w:val="24"/>
          <w:szCs w:val="24"/>
        </w:rPr>
        <w:t>procedere alla valutazione per l’ammissione alla classe successiva o all’esame sidàattomedianteredazionediappositoverbaledapartedelConsigliodiClasse.</w:t>
      </w:r>
    </w:p>
    <w:p w:rsidR="00EC7B33" w:rsidRPr="00625287" w:rsidRDefault="00EC7B33" w:rsidP="00EC7B33">
      <w:pPr>
        <w:pStyle w:val="Corpodeltesto"/>
        <w:spacing w:before="175" w:line="300" w:lineRule="auto"/>
        <w:ind w:right="119"/>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Prima di procedere alla valutazione degli apprendimenti in sede di scrutiniofinale, il Consiglio di Classe, tenendo conto della documentazione acquisita edei criteri generali stabiliti dal Collegio dei Docenti, procede all’esame dellesingolesituazionideglistudentirelativamenteall’eventualemancatoraggiungimento del limite orario annuo personalizzato. Gli studenti per i quali</w:t>
      </w:r>
      <w:r w:rsidRPr="00625287">
        <w:rPr>
          <w:rFonts w:ascii="Calibri Light" w:hAnsi="Calibri Light" w:cs="Calibri Light"/>
          <w:spacing w:val="-1"/>
          <w:sz w:val="24"/>
          <w:szCs w:val="24"/>
        </w:rPr>
        <w:t>risultaraggiunto</w:t>
      </w:r>
      <w:r w:rsidRPr="00625287">
        <w:rPr>
          <w:rFonts w:ascii="Calibri Light" w:hAnsi="Calibri Light" w:cs="Calibri Light"/>
          <w:sz w:val="24"/>
          <w:szCs w:val="24"/>
        </w:rPr>
        <w:t>illimiteminimodifrequenzavengonoammessidalConsigliodiClasse alle successive operazioni di valutazione e scrutinio. Gli studenti per iquali viene rilevato il mancato raggiungimento del limite minimo di frequenza,</w:t>
      </w:r>
      <w:r w:rsidRPr="00625287">
        <w:rPr>
          <w:rFonts w:ascii="Calibri Light" w:hAnsi="Calibri Light" w:cs="Calibri Light"/>
          <w:w w:val="95"/>
          <w:sz w:val="24"/>
          <w:szCs w:val="24"/>
        </w:rPr>
        <w:t>saranno ammessi alle successive operazioni di valutazione e scrutinio solo se il</w:t>
      </w:r>
      <w:r w:rsidRPr="00625287">
        <w:rPr>
          <w:rFonts w:ascii="Calibri Light" w:hAnsi="Calibri Light" w:cs="Calibri Light"/>
          <w:sz w:val="24"/>
          <w:szCs w:val="24"/>
        </w:rPr>
        <w:t>ConsigliodiClasserileveràchesussistanoleseguentiduecondizioni:</w:t>
      </w:r>
    </w:p>
    <w:p w:rsidR="00EC7B33" w:rsidRPr="00625287" w:rsidRDefault="00EC7B33" w:rsidP="00EC7B33">
      <w:pPr>
        <w:pStyle w:val="Corpodeltesto"/>
        <w:spacing w:before="175" w:line="300" w:lineRule="auto"/>
        <w:ind w:right="119"/>
        <w:jc w:val="both"/>
        <w:rPr>
          <w:rFonts w:ascii="Calibri Light" w:hAnsi="Calibri Light" w:cs="Calibri Light"/>
          <w:sz w:val="24"/>
          <w:szCs w:val="24"/>
        </w:rPr>
      </w:pPr>
      <w:r w:rsidRPr="00625287">
        <w:rPr>
          <w:rFonts w:ascii="Calibri Light" w:hAnsi="Calibri Light" w:cs="Calibri Light"/>
          <w:sz w:val="24"/>
          <w:szCs w:val="24"/>
        </w:rPr>
        <w:t>•</w:t>
      </w:r>
      <w:r w:rsidRPr="00625287">
        <w:rPr>
          <w:rFonts w:ascii="Calibri Light" w:hAnsi="Calibri Light" w:cs="Calibri Light"/>
          <w:sz w:val="24"/>
          <w:szCs w:val="24"/>
        </w:rPr>
        <w:tab/>
        <w:t>situazione documentata per la concessione della deroga al limite minimo di frequenza;</w:t>
      </w:r>
    </w:p>
    <w:p w:rsidR="00EC7B33" w:rsidRPr="00625287" w:rsidRDefault="00EC7B33" w:rsidP="00EC7B33">
      <w:pPr>
        <w:pStyle w:val="Corpodeltesto"/>
        <w:spacing w:before="175" w:line="300" w:lineRule="auto"/>
        <w:ind w:right="119"/>
        <w:jc w:val="both"/>
        <w:rPr>
          <w:rFonts w:ascii="Calibri Light" w:hAnsi="Calibri Light" w:cs="Calibri Light"/>
          <w:sz w:val="24"/>
          <w:szCs w:val="24"/>
        </w:rPr>
      </w:pPr>
      <w:r w:rsidRPr="00625287">
        <w:rPr>
          <w:rFonts w:ascii="Calibri Light" w:hAnsi="Calibri Light" w:cs="Calibri Light"/>
          <w:sz w:val="24"/>
          <w:szCs w:val="24"/>
        </w:rPr>
        <w:t>•</w:t>
      </w:r>
      <w:r w:rsidRPr="00625287">
        <w:rPr>
          <w:rFonts w:ascii="Calibri Light" w:hAnsi="Calibri Light" w:cs="Calibri Light"/>
          <w:sz w:val="24"/>
          <w:szCs w:val="24"/>
        </w:rPr>
        <w:tab/>
        <w:t>possibilità di procedere alla valutazione in tutte le discipline.</w:t>
      </w:r>
    </w:p>
    <w:p w:rsidR="00EC7B33" w:rsidRPr="00625287" w:rsidRDefault="00EC7B33" w:rsidP="00EC7B33">
      <w:pPr>
        <w:pStyle w:val="Corpodeltesto"/>
        <w:spacing w:before="175" w:line="300" w:lineRule="auto"/>
        <w:ind w:right="119"/>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Gli alunni che non abbiano raggiunto il limite minimo di frequenza e per i quali non risultino condizioni documentate per la concessione della deroga al limite minimo di frequenza, non saranno scrutinati e di conseguenza risulteranno non ammessi alla classe successiva (o all'Esame di Stato).</w:t>
      </w:r>
    </w:p>
    <w:p w:rsidR="00EC7B33" w:rsidRPr="00625287" w:rsidRDefault="00EC7B33" w:rsidP="00EC7B33">
      <w:pPr>
        <w:pStyle w:val="Corpodeltesto"/>
        <w:spacing w:before="106" w:line="300" w:lineRule="auto"/>
        <w:ind w:right="118"/>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 xml:space="preserve">Gli alunni che non abbiano raggiunto il limite minimo di frequenza, ma inpossesso di </w:t>
      </w:r>
      <w:r w:rsidRPr="00625287">
        <w:rPr>
          <w:rFonts w:ascii="Calibri Light" w:hAnsi="Calibri Light" w:cs="Calibri Light"/>
          <w:sz w:val="24"/>
          <w:szCs w:val="24"/>
        </w:rPr>
        <w:lastRenderedPageBreak/>
        <w:t>documentazione per la concessione della deroga, non saranno scrutinati e di conseguenza risulteranno non ammessi alla classe successiva (o all'Esame di Stato) se non si daranno le condizioni per una valutazione in tutte le materie.</w:t>
      </w:r>
    </w:p>
    <w:p w:rsidR="00EC7B33" w:rsidRPr="00625287" w:rsidRDefault="00EC7B33" w:rsidP="00EC7B33">
      <w:pPr>
        <w:pStyle w:val="Corpodeltesto"/>
        <w:spacing w:before="106" w:line="300" w:lineRule="auto"/>
        <w:ind w:right="118"/>
        <w:jc w:val="both"/>
        <w:rPr>
          <w:rFonts w:ascii="Calibri Light" w:hAnsi="Calibri Light" w:cs="Calibri Light"/>
          <w:sz w:val="24"/>
          <w:szCs w:val="24"/>
        </w:rPr>
      </w:pPr>
      <w:r>
        <w:rPr>
          <w:rFonts w:ascii="Calibri Light" w:hAnsi="Calibri Light" w:cs="Calibri Light"/>
          <w:sz w:val="24"/>
          <w:szCs w:val="24"/>
        </w:rPr>
        <w:tab/>
      </w:r>
      <w:r w:rsidRPr="00625287">
        <w:rPr>
          <w:rFonts w:ascii="Calibri Light" w:hAnsi="Calibri Light" w:cs="Calibri Light"/>
          <w:sz w:val="24"/>
          <w:szCs w:val="24"/>
        </w:rPr>
        <w:t>Terminate le operazioni preliminari di verifica, per i soli alunni ammessi allo scrutinio si procederà quindi alle operazioni di valutazione finale in cui si stabilirà l'ammissione o meno alla classe successiva (o all'Esame di Stato) o il rinvio della valutazione.</w:t>
      </w:r>
    </w:p>
    <w:p w:rsidR="00EC7B33" w:rsidRPr="0068307E" w:rsidRDefault="00EC7B33" w:rsidP="00EC7B33">
      <w:pPr>
        <w:spacing w:line="312" w:lineRule="auto"/>
        <w:jc w:val="both"/>
        <w:rPr>
          <w:rFonts w:ascii="Arial" w:hAnsi="Arial" w:cs="Arial"/>
        </w:rPr>
      </w:pPr>
    </w:p>
    <w:p w:rsidR="00EC7B33" w:rsidRDefault="00EC7B33"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683C0D">
      <w:pPr>
        <w:pStyle w:val="NormaleWeb"/>
        <w:jc w:val="center"/>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AA469A" w:rsidRDefault="00AA469A" w:rsidP="00EC7B33">
      <w:pPr>
        <w:pStyle w:val="NormaleWeb"/>
        <w:jc w:val="both"/>
        <w:rPr>
          <w:rFonts w:asciiTheme="majorHAnsi" w:hAnsiTheme="majorHAnsi" w:cstheme="majorHAnsi"/>
          <w:color w:val="000000"/>
        </w:rPr>
      </w:pPr>
    </w:p>
    <w:p w:rsidR="00683C0D" w:rsidRDefault="00683C0D" w:rsidP="00EC7B33">
      <w:pPr>
        <w:pStyle w:val="NormaleWeb"/>
        <w:jc w:val="both"/>
        <w:rPr>
          <w:rFonts w:asciiTheme="majorHAnsi" w:hAnsiTheme="majorHAnsi" w:cstheme="majorHAnsi"/>
          <w:color w:val="000000"/>
        </w:rPr>
      </w:pPr>
    </w:p>
    <w:p w:rsidR="00AA469A" w:rsidRDefault="00AA469A" w:rsidP="00AA469A">
      <w:pPr>
        <w:tabs>
          <w:tab w:val="right" w:pos="9020"/>
        </w:tabs>
        <w:rPr>
          <w:rFonts w:ascii="Arial" w:eastAsia="Arial" w:hAnsi="Arial" w:cs="Arial"/>
          <w:b/>
          <w:bCs/>
          <w:color w:val="0066CC"/>
          <w:sz w:val="14"/>
          <w:szCs w:val="14"/>
        </w:rPr>
      </w:pPr>
      <w:r>
        <w:rPr>
          <w:rFonts w:ascii="Arial" w:hAnsi="Arial"/>
          <w:b/>
          <w:bCs/>
          <w:color w:val="0066CC"/>
          <w:sz w:val="14"/>
          <w:szCs w:val="14"/>
        </w:rPr>
        <w:lastRenderedPageBreak/>
        <w:t>___________________________________________________________________________________________________________________________</w:t>
      </w:r>
    </w:p>
    <w:p w:rsidR="00AA469A" w:rsidRDefault="00AA469A" w:rsidP="00AA469A">
      <w:pPr>
        <w:tabs>
          <w:tab w:val="right" w:pos="9020"/>
        </w:tabs>
        <w:rPr>
          <w:rFonts w:ascii="Arial" w:eastAsia="Arial" w:hAnsi="Arial" w:cs="Arial"/>
          <w:b/>
          <w:bCs/>
          <w:color w:val="0066CC"/>
          <w:sz w:val="14"/>
          <w:szCs w:val="14"/>
        </w:rPr>
      </w:pPr>
    </w:p>
    <w:p w:rsidR="00AA469A" w:rsidRDefault="00AA469A" w:rsidP="00AA469A">
      <w:pPr>
        <w:spacing w:line="312" w:lineRule="auto"/>
        <w:jc w:val="center"/>
        <w:rPr>
          <w:rFonts w:ascii="Arial" w:eastAsia="Arial" w:hAnsi="Arial" w:cs="Arial"/>
          <w:b/>
          <w:bCs/>
          <w:color w:val="0066CC"/>
          <w:sz w:val="20"/>
          <w:szCs w:val="20"/>
          <w:u w:color="002060"/>
        </w:rPr>
      </w:pPr>
      <w:r>
        <w:rPr>
          <w:rFonts w:ascii="Arial" w:hAnsi="Arial"/>
          <w:b/>
          <w:bCs/>
          <w:color w:val="0066CC"/>
          <w:sz w:val="18"/>
          <w:szCs w:val="18"/>
          <w:u w:color="002060"/>
        </w:rPr>
        <w:t xml:space="preserve">PIAZZA GRAMSCI, 4 – 97019 VITTORIA (RG) - TEL. 09321878569        </w:t>
      </w:r>
    </w:p>
    <w:p w:rsidR="00AA469A" w:rsidRPr="000C6902" w:rsidRDefault="00AA469A" w:rsidP="00AA469A">
      <w:pPr>
        <w:spacing w:line="312" w:lineRule="auto"/>
        <w:jc w:val="center"/>
        <w:rPr>
          <w:rStyle w:val="Nessuno"/>
          <w:rFonts w:ascii="Arial" w:eastAsia="Arial" w:hAnsi="Arial" w:cs="Arial"/>
          <w:color w:val="0066CC"/>
          <w:sz w:val="18"/>
          <w:szCs w:val="18"/>
          <w:lang w:val="en-US"/>
        </w:rPr>
      </w:pPr>
      <w:r w:rsidRPr="000C6902">
        <w:rPr>
          <w:rFonts w:ascii="Arial" w:hAnsi="Arial"/>
          <w:color w:val="0066CC"/>
          <w:sz w:val="18"/>
          <w:szCs w:val="18"/>
          <w:u w:color="002060"/>
          <w:lang w:val="en-US"/>
        </w:rPr>
        <w:t xml:space="preserve">email: </w:t>
      </w:r>
      <w:hyperlink r:id="rId7" w:history="1">
        <w:r w:rsidRPr="000C6902">
          <w:rPr>
            <w:rStyle w:val="Hyperlink0"/>
            <w:rFonts w:ascii="Arial" w:hAnsi="Arial"/>
            <w:color w:val="0066CC"/>
            <w:lang w:val="en-US"/>
          </w:rPr>
          <w:t>rgis012003@istruzione.it</w:t>
        </w:r>
      </w:hyperlink>
      <w:r w:rsidRPr="000C6902">
        <w:rPr>
          <w:rStyle w:val="Hyperlink0"/>
          <w:rFonts w:ascii="Arial" w:hAnsi="Arial"/>
          <w:color w:val="0066CC"/>
          <w:lang w:val="en-US"/>
        </w:rPr>
        <w:t xml:space="preserve">  pec: </w:t>
      </w:r>
      <w:hyperlink r:id="rId8" w:history="1">
        <w:r w:rsidRPr="000C6902">
          <w:rPr>
            <w:rStyle w:val="Hyperlink0"/>
            <w:rFonts w:ascii="Arial" w:hAnsi="Arial"/>
            <w:color w:val="0066CC"/>
            <w:lang w:val="en-US"/>
          </w:rPr>
          <w:t>rgis012003@pec.istruzione.it</w:t>
        </w:r>
      </w:hyperlink>
      <w:r w:rsidRPr="000C6902">
        <w:rPr>
          <w:rStyle w:val="Hyperlink0"/>
          <w:rFonts w:ascii="Arial" w:hAnsi="Arial"/>
          <w:color w:val="0066CC"/>
          <w:lang w:val="en-US"/>
        </w:rPr>
        <w:t xml:space="preserve"> web: </w:t>
      </w:r>
      <w:r w:rsidRPr="000C6902">
        <w:rPr>
          <w:rStyle w:val="Nessuno"/>
          <w:rFonts w:ascii="Arial" w:hAnsi="Arial"/>
          <w:color w:val="0066CC"/>
          <w:sz w:val="18"/>
          <w:szCs w:val="18"/>
          <w:u w:val="single" w:color="002060"/>
          <w:lang w:val="en-US"/>
        </w:rPr>
        <w:t>www.istitutosuperioremarconi.edu.it</w:t>
      </w:r>
    </w:p>
    <w:p w:rsidR="00EC7B33" w:rsidRPr="00AA469A" w:rsidRDefault="00AA469A" w:rsidP="00AA469A">
      <w:pPr>
        <w:spacing w:line="312" w:lineRule="auto"/>
        <w:jc w:val="center"/>
      </w:pPr>
      <w:r>
        <w:rPr>
          <w:rStyle w:val="Hyperlink0"/>
          <w:rFonts w:ascii="Arial" w:hAnsi="Arial"/>
          <w:color w:val="0066CC"/>
        </w:rPr>
        <w:t>Codice meccanografico: RGIS012003   -   Codice Fiscale 82000980886   - Codice univoco UFLWG7</w:t>
      </w:r>
    </w:p>
    <w:sectPr w:rsidR="00EC7B33" w:rsidRPr="00AA469A" w:rsidSect="00EC7B3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MT">
    <w:altName w:val="Arial"/>
    <w:charset w:val="01"/>
    <w:family w:val="swiss"/>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36B0"/>
    <w:multiLevelType w:val="hybridMultilevel"/>
    <w:tmpl w:val="91920F80"/>
    <w:lvl w:ilvl="0" w:tplc="EBD83CF6">
      <w:numFmt w:val="bullet"/>
      <w:lvlText w:val="-"/>
      <w:lvlJc w:val="left"/>
      <w:pPr>
        <w:ind w:left="303" w:hanging="190"/>
      </w:pPr>
      <w:rPr>
        <w:rFonts w:ascii="Calibri" w:eastAsia="Calibri" w:hAnsi="Calibri" w:cs="Calibri" w:hint="default"/>
        <w:w w:val="100"/>
        <w:position w:val="3"/>
        <w:sz w:val="26"/>
        <w:szCs w:val="26"/>
        <w:lang w:val="it-IT" w:eastAsia="en-US" w:bidi="ar-SA"/>
      </w:rPr>
    </w:lvl>
    <w:lvl w:ilvl="1" w:tplc="F52C4BBC">
      <w:numFmt w:val="bullet"/>
      <w:lvlText w:val="•"/>
      <w:lvlJc w:val="left"/>
      <w:pPr>
        <w:ind w:left="1256" w:hanging="190"/>
      </w:pPr>
      <w:rPr>
        <w:rFonts w:hint="default"/>
        <w:lang w:val="it-IT" w:eastAsia="en-US" w:bidi="ar-SA"/>
      </w:rPr>
    </w:lvl>
    <w:lvl w:ilvl="2" w:tplc="EDA2F73C">
      <w:numFmt w:val="bullet"/>
      <w:lvlText w:val="•"/>
      <w:lvlJc w:val="left"/>
      <w:pPr>
        <w:ind w:left="2212" w:hanging="190"/>
      </w:pPr>
      <w:rPr>
        <w:rFonts w:hint="default"/>
        <w:lang w:val="it-IT" w:eastAsia="en-US" w:bidi="ar-SA"/>
      </w:rPr>
    </w:lvl>
    <w:lvl w:ilvl="3" w:tplc="6E68FD70">
      <w:numFmt w:val="bullet"/>
      <w:lvlText w:val="•"/>
      <w:lvlJc w:val="left"/>
      <w:pPr>
        <w:ind w:left="3168" w:hanging="190"/>
      </w:pPr>
      <w:rPr>
        <w:rFonts w:hint="default"/>
        <w:lang w:val="it-IT" w:eastAsia="en-US" w:bidi="ar-SA"/>
      </w:rPr>
    </w:lvl>
    <w:lvl w:ilvl="4" w:tplc="4BD0CEB8">
      <w:numFmt w:val="bullet"/>
      <w:lvlText w:val="•"/>
      <w:lvlJc w:val="left"/>
      <w:pPr>
        <w:ind w:left="4124" w:hanging="190"/>
      </w:pPr>
      <w:rPr>
        <w:rFonts w:hint="default"/>
        <w:lang w:val="it-IT" w:eastAsia="en-US" w:bidi="ar-SA"/>
      </w:rPr>
    </w:lvl>
    <w:lvl w:ilvl="5" w:tplc="27D462D0">
      <w:numFmt w:val="bullet"/>
      <w:lvlText w:val="•"/>
      <w:lvlJc w:val="left"/>
      <w:pPr>
        <w:ind w:left="5080" w:hanging="190"/>
      </w:pPr>
      <w:rPr>
        <w:rFonts w:hint="default"/>
        <w:lang w:val="it-IT" w:eastAsia="en-US" w:bidi="ar-SA"/>
      </w:rPr>
    </w:lvl>
    <w:lvl w:ilvl="6" w:tplc="32043D42">
      <w:numFmt w:val="bullet"/>
      <w:lvlText w:val="•"/>
      <w:lvlJc w:val="left"/>
      <w:pPr>
        <w:ind w:left="6036" w:hanging="190"/>
      </w:pPr>
      <w:rPr>
        <w:rFonts w:hint="default"/>
        <w:lang w:val="it-IT" w:eastAsia="en-US" w:bidi="ar-SA"/>
      </w:rPr>
    </w:lvl>
    <w:lvl w:ilvl="7" w:tplc="79F4275E">
      <w:numFmt w:val="bullet"/>
      <w:lvlText w:val="•"/>
      <w:lvlJc w:val="left"/>
      <w:pPr>
        <w:ind w:left="6992" w:hanging="190"/>
      </w:pPr>
      <w:rPr>
        <w:rFonts w:hint="default"/>
        <w:lang w:val="it-IT" w:eastAsia="en-US" w:bidi="ar-SA"/>
      </w:rPr>
    </w:lvl>
    <w:lvl w:ilvl="8" w:tplc="BE426942">
      <w:numFmt w:val="bullet"/>
      <w:lvlText w:val="•"/>
      <w:lvlJc w:val="left"/>
      <w:pPr>
        <w:ind w:left="7948" w:hanging="190"/>
      </w:pPr>
      <w:rPr>
        <w:rFonts w:hint="default"/>
        <w:lang w:val="it-IT" w:eastAsia="en-US" w:bidi="ar-SA"/>
      </w:rPr>
    </w:lvl>
  </w:abstractNum>
  <w:abstractNum w:abstractNumId="1">
    <w:nsid w:val="0D0C2A8D"/>
    <w:multiLevelType w:val="hybridMultilevel"/>
    <w:tmpl w:val="2EFCD968"/>
    <w:lvl w:ilvl="0" w:tplc="EF54319E">
      <w:numFmt w:val="bullet"/>
      <w:lvlText w:val="-"/>
      <w:lvlJc w:val="left"/>
      <w:pPr>
        <w:ind w:left="255" w:hanging="190"/>
      </w:pPr>
      <w:rPr>
        <w:rFonts w:ascii="Arial MT" w:eastAsia="Arial MT" w:hAnsi="Arial MT" w:cs="Arial MT" w:hint="default"/>
        <w:w w:val="81"/>
        <w:sz w:val="26"/>
        <w:szCs w:val="26"/>
        <w:lang w:val="it-IT" w:eastAsia="en-US" w:bidi="ar-SA"/>
      </w:rPr>
    </w:lvl>
    <w:lvl w:ilvl="1" w:tplc="E8E4F15A">
      <w:numFmt w:val="bullet"/>
      <w:lvlText w:val="•"/>
      <w:lvlJc w:val="left"/>
      <w:pPr>
        <w:ind w:left="770" w:hanging="190"/>
      </w:pPr>
      <w:rPr>
        <w:rFonts w:hint="default"/>
        <w:lang w:val="it-IT" w:eastAsia="en-US" w:bidi="ar-SA"/>
      </w:rPr>
    </w:lvl>
    <w:lvl w:ilvl="2" w:tplc="9FA407DE">
      <w:numFmt w:val="bullet"/>
      <w:lvlText w:val="•"/>
      <w:lvlJc w:val="left"/>
      <w:pPr>
        <w:ind w:left="1280" w:hanging="190"/>
      </w:pPr>
      <w:rPr>
        <w:rFonts w:hint="default"/>
        <w:lang w:val="it-IT" w:eastAsia="en-US" w:bidi="ar-SA"/>
      </w:rPr>
    </w:lvl>
    <w:lvl w:ilvl="3" w:tplc="1F2C6164">
      <w:numFmt w:val="bullet"/>
      <w:lvlText w:val="•"/>
      <w:lvlJc w:val="left"/>
      <w:pPr>
        <w:ind w:left="1790" w:hanging="190"/>
      </w:pPr>
      <w:rPr>
        <w:rFonts w:hint="default"/>
        <w:lang w:val="it-IT" w:eastAsia="en-US" w:bidi="ar-SA"/>
      </w:rPr>
    </w:lvl>
    <w:lvl w:ilvl="4" w:tplc="990C0474">
      <w:numFmt w:val="bullet"/>
      <w:lvlText w:val="•"/>
      <w:lvlJc w:val="left"/>
      <w:pPr>
        <w:ind w:left="2301" w:hanging="190"/>
      </w:pPr>
      <w:rPr>
        <w:rFonts w:hint="default"/>
        <w:lang w:val="it-IT" w:eastAsia="en-US" w:bidi="ar-SA"/>
      </w:rPr>
    </w:lvl>
    <w:lvl w:ilvl="5" w:tplc="3ECA5706">
      <w:numFmt w:val="bullet"/>
      <w:lvlText w:val="•"/>
      <w:lvlJc w:val="left"/>
      <w:pPr>
        <w:ind w:left="2811" w:hanging="190"/>
      </w:pPr>
      <w:rPr>
        <w:rFonts w:hint="default"/>
        <w:lang w:val="it-IT" w:eastAsia="en-US" w:bidi="ar-SA"/>
      </w:rPr>
    </w:lvl>
    <w:lvl w:ilvl="6" w:tplc="0D804AE6">
      <w:numFmt w:val="bullet"/>
      <w:lvlText w:val="•"/>
      <w:lvlJc w:val="left"/>
      <w:pPr>
        <w:ind w:left="3321" w:hanging="190"/>
      </w:pPr>
      <w:rPr>
        <w:rFonts w:hint="default"/>
        <w:lang w:val="it-IT" w:eastAsia="en-US" w:bidi="ar-SA"/>
      </w:rPr>
    </w:lvl>
    <w:lvl w:ilvl="7" w:tplc="B6BE1CBC">
      <w:numFmt w:val="bullet"/>
      <w:lvlText w:val="•"/>
      <w:lvlJc w:val="left"/>
      <w:pPr>
        <w:ind w:left="3832" w:hanging="190"/>
      </w:pPr>
      <w:rPr>
        <w:rFonts w:hint="default"/>
        <w:lang w:val="it-IT" w:eastAsia="en-US" w:bidi="ar-SA"/>
      </w:rPr>
    </w:lvl>
    <w:lvl w:ilvl="8" w:tplc="AE6AB81C">
      <w:numFmt w:val="bullet"/>
      <w:lvlText w:val="•"/>
      <w:lvlJc w:val="left"/>
      <w:pPr>
        <w:ind w:left="4342" w:hanging="190"/>
      </w:pPr>
      <w:rPr>
        <w:rFonts w:hint="default"/>
        <w:lang w:val="it-IT" w:eastAsia="en-US" w:bidi="ar-SA"/>
      </w:rPr>
    </w:lvl>
  </w:abstractNum>
  <w:abstractNum w:abstractNumId="2">
    <w:nsid w:val="0FDF2089"/>
    <w:multiLevelType w:val="hybridMultilevel"/>
    <w:tmpl w:val="586EEBB4"/>
    <w:lvl w:ilvl="0" w:tplc="C576F478">
      <w:start w:val="14"/>
      <w:numFmt w:val="bullet"/>
      <w:lvlText w:val="-"/>
      <w:lvlJc w:val="left"/>
      <w:pPr>
        <w:ind w:left="720" w:hanging="360"/>
      </w:pPr>
      <w:rPr>
        <w:rFonts w:ascii="Calibri Light" w:eastAsia="Times New Roman" w:hAnsi="Calibri Light" w:cs="Calibri Light"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330351"/>
    <w:multiLevelType w:val="hybridMultilevel"/>
    <w:tmpl w:val="F3A0F2E4"/>
    <w:lvl w:ilvl="0" w:tplc="BDCE24A2">
      <w:start w:val="1"/>
      <w:numFmt w:val="decimal"/>
      <w:lvlText w:val="%1."/>
      <w:lvlJc w:val="left"/>
      <w:pPr>
        <w:ind w:left="394" w:hanging="364"/>
        <w:jc w:val="left"/>
      </w:pPr>
      <w:rPr>
        <w:rFonts w:ascii="Arial MT" w:eastAsia="Arial MT" w:hAnsi="Arial MT" w:cs="Arial MT" w:hint="default"/>
        <w:w w:val="100"/>
        <w:sz w:val="20"/>
        <w:szCs w:val="20"/>
        <w:lang w:val="it-IT" w:eastAsia="en-US" w:bidi="ar-SA"/>
      </w:rPr>
    </w:lvl>
    <w:lvl w:ilvl="1" w:tplc="B8AC3550">
      <w:numFmt w:val="bullet"/>
      <w:lvlText w:val="•"/>
      <w:lvlJc w:val="left"/>
      <w:pPr>
        <w:ind w:left="1101" w:hanging="364"/>
      </w:pPr>
      <w:rPr>
        <w:rFonts w:hint="default"/>
        <w:lang w:val="it-IT" w:eastAsia="en-US" w:bidi="ar-SA"/>
      </w:rPr>
    </w:lvl>
    <w:lvl w:ilvl="2" w:tplc="B580799A">
      <w:numFmt w:val="bullet"/>
      <w:lvlText w:val="•"/>
      <w:lvlJc w:val="left"/>
      <w:pPr>
        <w:ind w:left="1802" w:hanging="364"/>
      </w:pPr>
      <w:rPr>
        <w:rFonts w:hint="default"/>
        <w:lang w:val="it-IT" w:eastAsia="en-US" w:bidi="ar-SA"/>
      </w:rPr>
    </w:lvl>
    <w:lvl w:ilvl="3" w:tplc="A68E48F0">
      <w:numFmt w:val="bullet"/>
      <w:lvlText w:val="•"/>
      <w:lvlJc w:val="left"/>
      <w:pPr>
        <w:ind w:left="2504" w:hanging="364"/>
      </w:pPr>
      <w:rPr>
        <w:rFonts w:hint="default"/>
        <w:lang w:val="it-IT" w:eastAsia="en-US" w:bidi="ar-SA"/>
      </w:rPr>
    </w:lvl>
    <w:lvl w:ilvl="4" w:tplc="9ECEB878">
      <w:numFmt w:val="bullet"/>
      <w:lvlText w:val="•"/>
      <w:lvlJc w:val="left"/>
      <w:pPr>
        <w:ind w:left="3205" w:hanging="364"/>
      </w:pPr>
      <w:rPr>
        <w:rFonts w:hint="default"/>
        <w:lang w:val="it-IT" w:eastAsia="en-US" w:bidi="ar-SA"/>
      </w:rPr>
    </w:lvl>
    <w:lvl w:ilvl="5" w:tplc="68A4F478">
      <w:numFmt w:val="bullet"/>
      <w:lvlText w:val="•"/>
      <w:lvlJc w:val="left"/>
      <w:pPr>
        <w:ind w:left="3907" w:hanging="364"/>
      </w:pPr>
      <w:rPr>
        <w:rFonts w:hint="default"/>
        <w:lang w:val="it-IT" w:eastAsia="en-US" w:bidi="ar-SA"/>
      </w:rPr>
    </w:lvl>
    <w:lvl w:ilvl="6" w:tplc="5B845176">
      <w:numFmt w:val="bullet"/>
      <w:lvlText w:val="•"/>
      <w:lvlJc w:val="left"/>
      <w:pPr>
        <w:ind w:left="4608" w:hanging="364"/>
      </w:pPr>
      <w:rPr>
        <w:rFonts w:hint="default"/>
        <w:lang w:val="it-IT" w:eastAsia="en-US" w:bidi="ar-SA"/>
      </w:rPr>
    </w:lvl>
    <w:lvl w:ilvl="7" w:tplc="81FAC0FE">
      <w:numFmt w:val="bullet"/>
      <w:lvlText w:val="•"/>
      <w:lvlJc w:val="left"/>
      <w:pPr>
        <w:ind w:left="5310" w:hanging="364"/>
      </w:pPr>
      <w:rPr>
        <w:rFonts w:hint="default"/>
        <w:lang w:val="it-IT" w:eastAsia="en-US" w:bidi="ar-SA"/>
      </w:rPr>
    </w:lvl>
    <w:lvl w:ilvl="8" w:tplc="408218C4">
      <w:numFmt w:val="bullet"/>
      <w:lvlText w:val="•"/>
      <w:lvlJc w:val="left"/>
      <w:pPr>
        <w:ind w:left="6011" w:hanging="364"/>
      </w:pPr>
      <w:rPr>
        <w:rFonts w:hint="default"/>
        <w:lang w:val="it-IT" w:eastAsia="en-US" w:bidi="ar-SA"/>
      </w:rPr>
    </w:lvl>
  </w:abstractNum>
  <w:abstractNum w:abstractNumId="4">
    <w:nsid w:val="50423642"/>
    <w:multiLevelType w:val="hybridMultilevel"/>
    <w:tmpl w:val="F79830A0"/>
    <w:lvl w:ilvl="0" w:tplc="F5BAA3A8">
      <w:start w:val="1"/>
      <w:numFmt w:val="decimal"/>
      <w:lvlText w:val="%1)"/>
      <w:lvlJc w:val="left"/>
      <w:pPr>
        <w:ind w:left="429" w:hanging="316"/>
        <w:jc w:val="left"/>
      </w:pPr>
      <w:rPr>
        <w:rFonts w:ascii="Calibri" w:eastAsia="Calibri" w:hAnsi="Calibri" w:cs="Calibri" w:hint="default"/>
        <w:w w:val="100"/>
        <w:sz w:val="24"/>
        <w:szCs w:val="24"/>
        <w:lang w:val="it-IT" w:eastAsia="en-US" w:bidi="ar-SA"/>
      </w:rPr>
    </w:lvl>
    <w:lvl w:ilvl="1" w:tplc="FA80A41E">
      <w:start w:val="1"/>
      <w:numFmt w:val="decimal"/>
      <w:lvlText w:val="%2."/>
      <w:lvlJc w:val="left"/>
      <w:pPr>
        <w:ind w:left="4407" w:hanging="299"/>
        <w:jc w:val="left"/>
      </w:pPr>
      <w:rPr>
        <w:rFonts w:ascii="Arial MT" w:eastAsia="Arial MT" w:hAnsi="Arial MT" w:cs="Arial MT" w:hint="default"/>
        <w:w w:val="82"/>
        <w:sz w:val="26"/>
        <w:szCs w:val="26"/>
        <w:lang w:val="it-IT" w:eastAsia="en-US" w:bidi="ar-SA"/>
      </w:rPr>
    </w:lvl>
    <w:lvl w:ilvl="2" w:tplc="A538014C">
      <w:numFmt w:val="bullet"/>
      <w:lvlText w:val="•"/>
      <w:lvlJc w:val="left"/>
      <w:pPr>
        <w:ind w:left="5006" w:hanging="299"/>
      </w:pPr>
      <w:rPr>
        <w:rFonts w:hint="default"/>
        <w:lang w:val="it-IT" w:eastAsia="en-US" w:bidi="ar-SA"/>
      </w:rPr>
    </w:lvl>
    <w:lvl w:ilvl="3" w:tplc="3514ABB8">
      <w:numFmt w:val="bullet"/>
      <w:lvlText w:val="•"/>
      <w:lvlJc w:val="left"/>
      <w:pPr>
        <w:ind w:left="5613" w:hanging="299"/>
      </w:pPr>
      <w:rPr>
        <w:rFonts w:hint="default"/>
        <w:lang w:val="it-IT" w:eastAsia="en-US" w:bidi="ar-SA"/>
      </w:rPr>
    </w:lvl>
    <w:lvl w:ilvl="4" w:tplc="37E25534">
      <w:numFmt w:val="bullet"/>
      <w:lvlText w:val="•"/>
      <w:lvlJc w:val="left"/>
      <w:pPr>
        <w:ind w:left="6220" w:hanging="299"/>
      </w:pPr>
      <w:rPr>
        <w:rFonts w:hint="default"/>
        <w:lang w:val="it-IT" w:eastAsia="en-US" w:bidi="ar-SA"/>
      </w:rPr>
    </w:lvl>
    <w:lvl w:ilvl="5" w:tplc="2C263C40">
      <w:numFmt w:val="bullet"/>
      <w:lvlText w:val="•"/>
      <w:lvlJc w:val="left"/>
      <w:pPr>
        <w:ind w:left="6826" w:hanging="299"/>
      </w:pPr>
      <w:rPr>
        <w:rFonts w:hint="default"/>
        <w:lang w:val="it-IT" w:eastAsia="en-US" w:bidi="ar-SA"/>
      </w:rPr>
    </w:lvl>
    <w:lvl w:ilvl="6" w:tplc="D130D52A">
      <w:numFmt w:val="bullet"/>
      <w:lvlText w:val="•"/>
      <w:lvlJc w:val="left"/>
      <w:pPr>
        <w:ind w:left="7433" w:hanging="299"/>
      </w:pPr>
      <w:rPr>
        <w:rFonts w:hint="default"/>
        <w:lang w:val="it-IT" w:eastAsia="en-US" w:bidi="ar-SA"/>
      </w:rPr>
    </w:lvl>
    <w:lvl w:ilvl="7" w:tplc="3170FF56">
      <w:numFmt w:val="bullet"/>
      <w:lvlText w:val="•"/>
      <w:lvlJc w:val="left"/>
      <w:pPr>
        <w:ind w:left="8040" w:hanging="299"/>
      </w:pPr>
      <w:rPr>
        <w:rFonts w:hint="default"/>
        <w:lang w:val="it-IT" w:eastAsia="en-US" w:bidi="ar-SA"/>
      </w:rPr>
    </w:lvl>
    <w:lvl w:ilvl="8" w:tplc="3D1E28B6">
      <w:numFmt w:val="bullet"/>
      <w:lvlText w:val="•"/>
      <w:lvlJc w:val="left"/>
      <w:pPr>
        <w:ind w:left="8646" w:hanging="299"/>
      </w:pPr>
      <w:rPr>
        <w:rFonts w:hint="default"/>
        <w:lang w:val="it-IT" w:eastAsia="en-US" w:bidi="ar-SA"/>
      </w:rPr>
    </w:lvl>
  </w:abstractNum>
  <w:abstractNum w:abstractNumId="5">
    <w:nsid w:val="5D0C539B"/>
    <w:multiLevelType w:val="hybridMultilevel"/>
    <w:tmpl w:val="6D04C58A"/>
    <w:lvl w:ilvl="0" w:tplc="1082B698">
      <w:numFmt w:val="bullet"/>
      <w:lvlText w:val="-"/>
      <w:lvlJc w:val="left"/>
      <w:pPr>
        <w:ind w:left="1330" w:hanging="360"/>
      </w:pPr>
      <w:rPr>
        <w:rFonts w:ascii="Calibri Light" w:eastAsiaTheme="minorHAnsi" w:hAnsi="Calibri Light" w:cs="Calibri Light" w:hint="default"/>
      </w:rPr>
    </w:lvl>
    <w:lvl w:ilvl="1" w:tplc="FFFFFFFF" w:tentative="1">
      <w:start w:val="1"/>
      <w:numFmt w:val="bullet"/>
      <w:lvlText w:val="o"/>
      <w:lvlJc w:val="left"/>
      <w:pPr>
        <w:ind w:left="2050" w:hanging="360"/>
      </w:pPr>
      <w:rPr>
        <w:rFonts w:ascii="Courier New" w:hAnsi="Courier New" w:cs="Courier New" w:hint="default"/>
      </w:rPr>
    </w:lvl>
    <w:lvl w:ilvl="2" w:tplc="FFFFFFFF" w:tentative="1">
      <w:start w:val="1"/>
      <w:numFmt w:val="bullet"/>
      <w:lvlText w:val=""/>
      <w:lvlJc w:val="left"/>
      <w:pPr>
        <w:ind w:left="2770" w:hanging="360"/>
      </w:pPr>
      <w:rPr>
        <w:rFonts w:ascii="Wingdings" w:hAnsi="Wingdings" w:hint="default"/>
      </w:rPr>
    </w:lvl>
    <w:lvl w:ilvl="3" w:tplc="FFFFFFFF" w:tentative="1">
      <w:start w:val="1"/>
      <w:numFmt w:val="bullet"/>
      <w:lvlText w:val=""/>
      <w:lvlJc w:val="left"/>
      <w:pPr>
        <w:ind w:left="3490" w:hanging="360"/>
      </w:pPr>
      <w:rPr>
        <w:rFonts w:ascii="Symbol" w:hAnsi="Symbol" w:hint="default"/>
      </w:rPr>
    </w:lvl>
    <w:lvl w:ilvl="4" w:tplc="FFFFFFFF" w:tentative="1">
      <w:start w:val="1"/>
      <w:numFmt w:val="bullet"/>
      <w:lvlText w:val="o"/>
      <w:lvlJc w:val="left"/>
      <w:pPr>
        <w:ind w:left="4210" w:hanging="360"/>
      </w:pPr>
      <w:rPr>
        <w:rFonts w:ascii="Courier New" w:hAnsi="Courier New" w:cs="Courier New" w:hint="default"/>
      </w:rPr>
    </w:lvl>
    <w:lvl w:ilvl="5" w:tplc="FFFFFFFF" w:tentative="1">
      <w:start w:val="1"/>
      <w:numFmt w:val="bullet"/>
      <w:lvlText w:val=""/>
      <w:lvlJc w:val="left"/>
      <w:pPr>
        <w:ind w:left="4930" w:hanging="360"/>
      </w:pPr>
      <w:rPr>
        <w:rFonts w:ascii="Wingdings" w:hAnsi="Wingdings" w:hint="default"/>
      </w:rPr>
    </w:lvl>
    <w:lvl w:ilvl="6" w:tplc="FFFFFFFF" w:tentative="1">
      <w:start w:val="1"/>
      <w:numFmt w:val="bullet"/>
      <w:lvlText w:val=""/>
      <w:lvlJc w:val="left"/>
      <w:pPr>
        <w:ind w:left="5650" w:hanging="360"/>
      </w:pPr>
      <w:rPr>
        <w:rFonts w:ascii="Symbol" w:hAnsi="Symbol" w:hint="default"/>
      </w:rPr>
    </w:lvl>
    <w:lvl w:ilvl="7" w:tplc="FFFFFFFF" w:tentative="1">
      <w:start w:val="1"/>
      <w:numFmt w:val="bullet"/>
      <w:lvlText w:val="o"/>
      <w:lvlJc w:val="left"/>
      <w:pPr>
        <w:ind w:left="6370" w:hanging="360"/>
      </w:pPr>
      <w:rPr>
        <w:rFonts w:ascii="Courier New" w:hAnsi="Courier New" w:cs="Courier New" w:hint="default"/>
      </w:rPr>
    </w:lvl>
    <w:lvl w:ilvl="8" w:tplc="FFFFFFFF" w:tentative="1">
      <w:start w:val="1"/>
      <w:numFmt w:val="bullet"/>
      <w:lvlText w:val=""/>
      <w:lvlJc w:val="left"/>
      <w:pPr>
        <w:ind w:left="7090" w:hanging="360"/>
      </w:pPr>
      <w:rPr>
        <w:rFonts w:ascii="Wingdings" w:hAnsi="Wingdings" w:hint="default"/>
      </w:rPr>
    </w:lvl>
  </w:abstractNum>
  <w:abstractNum w:abstractNumId="6">
    <w:nsid w:val="5DEB4649"/>
    <w:multiLevelType w:val="hybridMultilevel"/>
    <w:tmpl w:val="2096A66C"/>
    <w:lvl w:ilvl="0" w:tplc="2B92EF90">
      <w:numFmt w:val="bullet"/>
      <w:lvlText w:val="-"/>
      <w:lvlJc w:val="left"/>
      <w:pPr>
        <w:ind w:left="255" w:hanging="190"/>
      </w:pPr>
      <w:rPr>
        <w:rFonts w:ascii="Arial MT" w:eastAsia="Arial MT" w:hAnsi="Arial MT" w:cs="Arial MT" w:hint="default"/>
        <w:w w:val="81"/>
        <w:sz w:val="26"/>
        <w:szCs w:val="26"/>
        <w:lang w:val="it-IT" w:eastAsia="en-US" w:bidi="ar-SA"/>
      </w:rPr>
    </w:lvl>
    <w:lvl w:ilvl="1" w:tplc="EA5EA9A0">
      <w:numFmt w:val="bullet"/>
      <w:lvlText w:val="•"/>
      <w:lvlJc w:val="left"/>
      <w:pPr>
        <w:ind w:left="770" w:hanging="190"/>
      </w:pPr>
      <w:rPr>
        <w:rFonts w:hint="default"/>
        <w:lang w:val="it-IT" w:eastAsia="en-US" w:bidi="ar-SA"/>
      </w:rPr>
    </w:lvl>
    <w:lvl w:ilvl="2" w:tplc="E2383240">
      <w:numFmt w:val="bullet"/>
      <w:lvlText w:val="•"/>
      <w:lvlJc w:val="left"/>
      <w:pPr>
        <w:ind w:left="1280" w:hanging="190"/>
      </w:pPr>
      <w:rPr>
        <w:rFonts w:hint="default"/>
        <w:lang w:val="it-IT" w:eastAsia="en-US" w:bidi="ar-SA"/>
      </w:rPr>
    </w:lvl>
    <w:lvl w:ilvl="3" w:tplc="254C5798">
      <w:numFmt w:val="bullet"/>
      <w:lvlText w:val="•"/>
      <w:lvlJc w:val="left"/>
      <w:pPr>
        <w:ind w:left="1790" w:hanging="190"/>
      </w:pPr>
      <w:rPr>
        <w:rFonts w:hint="default"/>
        <w:lang w:val="it-IT" w:eastAsia="en-US" w:bidi="ar-SA"/>
      </w:rPr>
    </w:lvl>
    <w:lvl w:ilvl="4" w:tplc="FC6A1518">
      <w:numFmt w:val="bullet"/>
      <w:lvlText w:val="•"/>
      <w:lvlJc w:val="left"/>
      <w:pPr>
        <w:ind w:left="2301" w:hanging="190"/>
      </w:pPr>
      <w:rPr>
        <w:rFonts w:hint="default"/>
        <w:lang w:val="it-IT" w:eastAsia="en-US" w:bidi="ar-SA"/>
      </w:rPr>
    </w:lvl>
    <w:lvl w:ilvl="5" w:tplc="8D00DE66">
      <w:numFmt w:val="bullet"/>
      <w:lvlText w:val="•"/>
      <w:lvlJc w:val="left"/>
      <w:pPr>
        <w:ind w:left="2811" w:hanging="190"/>
      </w:pPr>
      <w:rPr>
        <w:rFonts w:hint="default"/>
        <w:lang w:val="it-IT" w:eastAsia="en-US" w:bidi="ar-SA"/>
      </w:rPr>
    </w:lvl>
    <w:lvl w:ilvl="6" w:tplc="7326D1BC">
      <w:numFmt w:val="bullet"/>
      <w:lvlText w:val="•"/>
      <w:lvlJc w:val="left"/>
      <w:pPr>
        <w:ind w:left="3321" w:hanging="190"/>
      </w:pPr>
      <w:rPr>
        <w:rFonts w:hint="default"/>
        <w:lang w:val="it-IT" w:eastAsia="en-US" w:bidi="ar-SA"/>
      </w:rPr>
    </w:lvl>
    <w:lvl w:ilvl="7" w:tplc="C00ADCAA">
      <w:numFmt w:val="bullet"/>
      <w:lvlText w:val="•"/>
      <w:lvlJc w:val="left"/>
      <w:pPr>
        <w:ind w:left="3832" w:hanging="190"/>
      </w:pPr>
      <w:rPr>
        <w:rFonts w:hint="default"/>
        <w:lang w:val="it-IT" w:eastAsia="en-US" w:bidi="ar-SA"/>
      </w:rPr>
    </w:lvl>
    <w:lvl w:ilvl="8" w:tplc="FD6CE260">
      <w:numFmt w:val="bullet"/>
      <w:lvlText w:val="•"/>
      <w:lvlJc w:val="left"/>
      <w:pPr>
        <w:ind w:left="4342" w:hanging="190"/>
      </w:pPr>
      <w:rPr>
        <w:rFonts w:hint="default"/>
        <w:lang w:val="it-IT" w:eastAsia="en-US" w:bidi="ar-SA"/>
      </w:rPr>
    </w:lvl>
  </w:abstractNum>
  <w:abstractNum w:abstractNumId="7">
    <w:nsid w:val="755D4B31"/>
    <w:multiLevelType w:val="hybridMultilevel"/>
    <w:tmpl w:val="41280B90"/>
    <w:lvl w:ilvl="0" w:tplc="3D96FB8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9DB2A16"/>
    <w:multiLevelType w:val="hybridMultilevel"/>
    <w:tmpl w:val="7FE84BB6"/>
    <w:lvl w:ilvl="0" w:tplc="DF287CD6">
      <w:start w:val="1"/>
      <w:numFmt w:val="lowerLetter"/>
      <w:lvlText w:val="%1)"/>
      <w:lvlJc w:val="left"/>
      <w:pPr>
        <w:ind w:left="114" w:hanging="287"/>
        <w:jc w:val="left"/>
      </w:pPr>
      <w:rPr>
        <w:rFonts w:ascii="Arial MT" w:eastAsia="Arial MT" w:hAnsi="Arial MT" w:cs="Arial MT" w:hint="default"/>
        <w:w w:val="81"/>
        <w:sz w:val="26"/>
        <w:szCs w:val="26"/>
        <w:lang w:val="it-IT" w:eastAsia="en-US" w:bidi="ar-SA"/>
      </w:rPr>
    </w:lvl>
    <w:lvl w:ilvl="1" w:tplc="BB9AA568">
      <w:numFmt w:val="bullet"/>
      <w:lvlText w:val="•"/>
      <w:lvlJc w:val="left"/>
      <w:pPr>
        <w:ind w:left="1094" w:hanging="287"/>
      </w:pPr>
      <w:rPr>
        <w:rFonts w:hint="default"/>
        <w:lang w:val="it-IT" w:eastAsia="en-US" w:bidi="ar-SA"/>
      </w:rPr>
    </w:lvl>
    <w:lvl w:ilvl="2" w:tplc="F4FC30FE">
      <w:numFmt w:val="bullet"/>
      <w:lvlText w:val="•"/>
      <w:lvlJc w:val="left"/>
      <w:pPr>
        <w:ind w:left="2068" w:hanging="287"/>
      </w:pPr>
      <w:rPr>
        <w:rFonts w:hint="default"/>
        <w:lang w:val="it-IT" w:eastAsia="en-US" w:bidi="ar-SA"/>
      </w:rPr>
    </w:lvl>
    <w:lvl w:ilvl="3" w:tplc="10968EEC">
      <w:numFmt w:val="bullet"/>
      <w:lvlText w:val="•"/>
      <w:lvlJc w:val="left"/>
      <w:pPr>
        <w:ind w:left="3042" w:hanging="287"/>
      </w:pPr>
      <w:rPr>
        <w:rFonts w:hint="default"/>
        <w:lang w:val="it-IT" w:eastAsia="en-US" w:bidi="ar-SA"/>
      </w:rPr>
    </w:lvl>
    <w:lvl w:ilvl="4" w:tplc="87A06D4A">
      <w:numFmt w:val="bullet"/>
      <w:lvlText w:val="•"/>
      <w:lvlJc w:val="left"/>
      <w:pPr>
        <w:ind w:left="4016" w:hanging="287"/>
      </w:pPr>
      <w:rPr>
        <w:rFonts w:hint="default"/>
        <w:lang w:val="it-IT" w:eastAsia="en-US" w:bidi="ar-SA"/>
      </w:rPr>
    </w:lvl>
    <w:lvl w:ilvl="5" w:tplc="18D632EE">
      <w:numFmt w:val="bullet"/>
      <w:lvlText w:val="•"/>
      <w:lvlJc w:val="left"/>
      <w:pPr>
        <w:ind w:left="4990" w:hanging="287"/>
      </w:pPr>
      <w:rPr>
        <w:rFonts w:hint="default"/>
        <w:lang w:val="it-IT" w:eastAsia="en-US" w:bidi="ar-SA"/>
      </w:rPr>
    </w:lvl>
    <w:lvl w:ilvl="6" w:tplc="2DDCB9AE">
      <w:numFmt w:val="bullet"/>
      <w:lvlText w:val="•"/>
      <w:lvlJc w:val="left"/>
      <w:pPr>
        <w:ind w:left="5964" w:hanging="287"/>
      </w:pPr>
      <w:rPr>
        <w:rFonts w:hint="default"/>
        <w:lang w:val="it-IT" w:eastAsia="en-US" w:bidi="ar-SA"/>
      </w:rPr>
    </w:lvl>
    <w:lvl w:ilvl="7" w:tplc="FEEAEC52">
      <w:numFmt w:val="bullet"/>
      <w:lvlText w:val="•"/>
      <w:lvlJc w:val="left"/>
      <w:pPr>
        <w:ind w:left="6938" w:hanging="287"/>
      </w:pPr>
      <w:rPr>
        <w:rFonts w:hint="default"/>
        <w:lang w:val="it-IT" w:eastAsia="en-US" w:bidi="ar-SA"/>
      </w:rPr>
    </w:lvl>
    <w:lvl w:ilvl="8" w:tplc="CABC29AC">
      <w:numFmt w:val="bullet"/>
      <w:lvlText w:val="•"/>
      <w:lvlJc w:val="left"/>
      <w:pPr>
        <w:ind w:left="7912" w:hanging="287"/>
      </w:pPr>
      <w:rPr>
        <w:rFonts w:hint="default"/>
        <w:lang w:val="it-IT" w:eastAsia="en-US" w:bidi="ar-SA"/>
      </w:rPr>
    </w:lvl>
  </w:abstractNum>
  <w:num w:numId="1">
    <w:abstractNumId w:val="2"/>
  </w:num>
  <w:num w:numId="2">
    <w:abstractNumId w:val="3"/>
  </w:num>
  <w:num w:numId="3">
    <w:abstractNumId w:val="5"/>
  </w:num>
  <w:num w:numId="4">
    <w:abstractNumId w:val="0"/>
  </w:num>
  <w:num w:numId="5">
    <w:abstractNumId w:val="4"/>
  </w:num>
  <w:num w:numId="6">
    <w:abstractNumId w:val="1"/>
  </w:num>
  <w:num w:numId="7">
    <w:abstractNumId w:val="6"/>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defaultTabStop w:val="708"/>
  <w:hyphenationZone w:val="283"/>
  <w:characterSpacingControl w:val="doNotCompress"/>
  <w:compat/>
  <w:rsids>
    <w:rsidRoot w:val="00EC7B33"/>
    <w:rsid w:val="00234EA6"/>
    <w:rsid w:val="00357513"/>
    <w:rsid w:val="00446517"/>
    <w:rsid w:val="00683C0D"/>
    <w:rsid w:val="00A95B89"/>
    <w:rsid w:val="00AA469A"/>
    <w:rsid w:val="00EC7B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5B8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C7B33"/>
    <w:pPr>
      <w:spacing w:before="100" w:beforeAutospacing="1" w:after="100" w:afterAutospacing="1"/>
    </w:pPr>
    <w:rPr>
      <w:rFonts w:ascii="Times New Roman" w:eastAsia="Times New Roman" w:hAnsi="Times New Roman" w:cs="Times New Roman"/>
      <w:kern w:val="0"/>
      <w:lang w:eastAsia="it-IT"/>
    </w:rPr>
  </w:style>
  <w:style w:type="character" w:customStyle="1" w:styleId="apple-converted-space">
    <w:name w:val="apple-converted-space"/>
    <w:basedOn w:val="Carpredefinitoparagrafo"/>
    <w:rsid w:val="00EC7B33"/>
  </w:style>
  <w:style w:type="paragraph" w:styleId="Paragrafoelenco">
    <w:name w:val="List Paragraph"/>
    <w:basedOn w:val="Normale"/>
    <w:uiPriority w:val="1"/>
    <w:qFormat/>
    <w:rsid w:val="00EC7B33"/>
    <w:pPr>
      <w:ind w:left="720"/>
      <w:contextualSpacing/>
    </w:pPr>
  </w:style>
  <w:style w:type="paragraph" w:styleId="Corpodeltesto">
    <w:name w:val="Body Text"/>
    <w:basedOn w:val="Normale"/>
    <w:link w:val="CorpodeltestoCarattere"/>
    <w:uiPriority w:val="1"/>
    <w:qFormat/>
    <w:rsid w:val="00EC7B33"/>
    <w:pPr>
      <w:widowControl w:val="0"/>
      <w:autoSpaceDE w:val="0"/>
      <w:autoSpaceDN w:val="0"/>
    </w:pPr>
    <w:rPr>
      <w:rFonts w:ascii="Arial MT" w:eastAsia="Arial MT" w:hAnsi="Arial MT" w:cs="Arial MT"/>
      <w:kern w:val="0"/>
      <w:sz w:val="20"/>
      <w:szCs w:val="20"/>
      <w:u w:color="000000"/>
    </w:rPr>
  </w:style>
  <w:style w:type="character" w:customStyle="1" w:styleId="CorpodeltestoCarattere">
    <w:name w:val="Corpo del testo Carattere"/>
    <w:basedOn w:val="Carpredefinitoparagrafo"/>
    <w:link w:val="Corpodeltesto"/>
    <w:uiPriority w:val="1"/>
    <w:rsid w:val="00EC7B33"/>
    <w:rPr>
      <w:rFonts w:ascii="Arial MT" w:eastAsia="Arial MT" w:hAnsi="Arial MT" w:cs="Arial MT"/>
      <w:kern w:val="0"/>
      <w:sz w:val="20"/>
      <w:szCs w:val="20"/>
      <w:u w:color="000000"/>
    </w:rPr>
  </w:style>
  <w:style w:type="paragraph" w:styleId="Titolo">
    <w:name w:val="Title"/>
    <w:basedOn w:val="Normale"/>
    <w:link w:val="TitoloCarattere"/>
    <w:uiPriority w:val="1"/>
    <w:qFormat/>
    <w:rsid w:val="00EC7B33"/>
    <w:pPr>
      <w:widowControl w:val="0"/>
      <w:autoSpaceDE w:val="0"/>
      <w:autoSpaceDN w:val="0"/>
      <w:spacing w:before="110"/>
      <w:ind w:left="2720" w:right="117"/>
    </w:pPr>
    <w:rPr>
      <w:rFonts w:ascii="Arial" w:eastAsia="Arial" w:hAnsi="Arial" w:cs="Arial"/>
      <w:b/>
      <w:bCs/>
      <w:kern w:val="0"/>
      <w:sz w:val="26"/>
      <w:szCs w:val="26"/>
      <w:u w:color="000000"/>
    </w:rPr>
  </w:style>
  <w:style w:type="character" w:customStyle="1" w:styleId="TitoloCarattere">
    <w:name w:val="Titolo Carattere"/>
    <w:basedOn w:val="Carpredefinitoparagrafo"/>
    <w:link w:val="Titolo"/>
    <w:uiPriority w:val="1"/>
    <w:rsid w:val="00EC7B33"/>
    <w:rPr>
      <w:rFonts w:ascii="Arial" w:eastAsia="Arial" w:hAnsi="Arial" w:cs="Arial"/>
      <w:b/>
      <w:bCs/>
      <w:kern w:val="0"/>
      <w:sz w:val="26"/>
      <w:szCs w:val="26"/>
      <w:u w:color="000000"/>
    </w:rPr>
  </w:style>
  <w:style w:type="paragraph" w:customStyle="1" w:styleId="Titolo11">
    <w:name w:val="Titolo 11"/>
    <w:basedOn w:val="Normale"/>
    <w:uiPriority w:val="1"/>
    <w:qFormat/>
    <w:rsid w:val="00EC7B33"/>
    <w:pPr>
      <w:widowControl w:val="0"/>
      <w:autoSpaceDE w:val="0"/>
      <w:autoSpaceDN w:val="0"/>
      <w:ind w:left="394"/>
      <w:outlineLvl w:val="1"/>
    </w:pPr>
    <w:rPr>
      <w:rFonts w:ascii="Arial" w:eastAsia="Arial" w:hAnsi="Arial" w:cs="Arial"/>
      <w:b/>
      <w:bCs/>
      <w:kern w:val="0"/>
      <w:sz w:val="20"/>
      <w:szCs w:val="20"/>
      <w:u w:val="single" w:color="000000"/>
    </w:rPr>
  </w:style>
  <w:style w:type="table" w:customStyle="1" w:styleId="TableNormal">
    <w:name w:val="Table Normal"/>
    <w:uiPriority w:val="2"/>
    <w:qFormat/>
    <w:rsid w:val="00AA469A"/>
    <w:pPr>
      <w:pBdr>
        <w:top w:val="nil"/>
        <w:left w:val="nil"/>
        <w:bottom w:val="nil"/>
        <w:right w:val="nil"/>
        <w:between w:val="nil"/>
        <w:bar w:val="nil"/>
      </w:pBdr>
    </w:pPr>
    <w:rPr>
      <w:rFonts w:ascii="Times New Roman" w:eastAsia="Arial Unicode MS" w:hAnsi="Times New Roman" w:cs="Times New Roman"/>
      <w:kern w:val="0"/>
      <w:sz w:val="20"/>
      <w:szCs w:val="20"/>
      <w:bdr w:val="nil"/>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A469A"/>
    <w:pPr>
      <w:widowControl w:val="0"/>
      <w:autoSpaceDE w:val="0"/>
      <w:autoSpaceDN w:val="0"/>
      <w:spacing w:before="1"/>
      <w:ind w:left="49" w:right="27"/>
      <w:jc w:val="both"/>
    </w:pPr>
    <w:rPr>
      <w:rFonts w:ascii="Arial MT" w:eastAsia="Arial MT" w:hAnsi="Arial MT" w:cs="Arial MT"/>
      <w:kern w:val="0"/>
      <w:sz w:val="22"/>
      <w:szCs w:val="22"/>
      <w:u w:color="000000"/>
    </w:rPr>
  </w:style>
  <w:style w:type="character" w:customStyle="1" w:styleId="Nessuno">
    <w:name w:val="Nessuno"/>
    <w:rsid w:val="00AA469A"/>
  </w:style>
  <w:style w:type="character" w:customStyle="1" w:styleId="Hyperlink0">
    <w:name w:val="Hyperlink.0"/>
    <w:basedOn w:val="Nessuno"/>
    <w:rsid w:val="00AA469A"/>
    <w:rPr>
      <w:sz w:val="18"/>
      <w:szCs w:val="18"/>
      <w:u w:color="002060"/>
    </w:rPr>
  </w:style>
  <w:style w:type="paragraph" w:styleId="Testofumetto">
    <w:name w:val="Balloon Text"/>
    <w:basedOn w:val="Normale"/>
    <w:link w:val="TestofumettoCarattere"/>
    <w:uiPriority w:val="99"/>
    <w:semiHidden/>
    <w:unhideWhenUsed/>
    <w:rsid w:val="004465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65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784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is012003@pec.istruzione.it" TargetMode="External"/><Relationship Id="rId3" Type="http://schemas.openxmlformats.org/officeDocument/2006/relationships/settings" Target="settings.xml"/><Relationship Id="rId7" Type="http://schemas.openxmlformats.org/officeDocument/2006/relationships/hyperlink" Target="mailto:rgis012003@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3871</Words>
  <Characters>22066</Characters>
  <Application>Microsoft Office Word</Application>
  <DocSecurity>0</DocSecurity>
  <Lines>183</Lines>
  <Paragraphs>51</Paragraphs>
  <ScaleCrop>false</ScaleCrop>
  <Company/>
  <LinksUpToDate>false</LinksUpToDate>
  <CharactersWithSpaces>25886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Ferrante</dc:creator>
  <cp:lastModifiedBy>user</cp:lastModifiedBy>
  <cp:revision>2</cp:revision>
  <dcterms:created xsi:type="dcterms:W3CDTF">2025-08-15T10:28:00Z</dcterms:created>
  <dcterms:modified xsi:type="dcterms:W3CDTF">2025-08-15T10:28:00Z</dcterms:modified>
</cp:coreProperties>
</file>